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3B4A3D" w14:textId="77777777" w:rsidR="008617D3" w:rsidRPr="0001148C" w:rsidRDefault="008617D3" w:rsidP="008617D3">
      <w:pPr>
        <w:pStyle w:val="berschrift1"/>
        <w:rPr>
          <w:lang w:val="en-US"/>
        </w:rPr>
      </w:pPr>
      <w:r w:rsidRPr="0001148C">
        <w:rPr>
          <w:lang w:val="en-US"/>
        </w:rPr>
        <w:t>Annex</w:t>
      </w:r>
    </w:p>
    <w:p w14:paraId="219BEF83" w14:textId="77777777" w:rsidR="008617D3" w:rsidRPr="0001148C" w:rsidRDefault="008617D3" w:rsidP="008617D3">
      <w:pPr>
        <w:pStyle w:val="berschrift2"/>
      </w:pPr>
      <w:r w:rsidRPr="0001148C">
        <w:t>List of interviews</w:t>
      </w:r>
    </w:p>
    <w:tbl>
      <w:tblPr>
        <w:tblStyle w:val="Tabellenraster"/>
        <w:tblW w:w="9493" w:type="dxa"/>
        <w:tblLook w:val="04A0" w:firstRow="1" w:lastRow="0" w:firstColumn="1" w:lastColumn="0" w:noHBand="0" w:noVBand="1"/>
      </w:tblPr>
      <w:tblGrid>
        <w:gridCol w:w="1550"/>
        <w:gridCol w:w="2224"/>
        <w:gridCol w:w="3078"/>
        <w:gridCol w:w="1145"/>
        <w:gridCol w:w="1500"/>
      </w:tblGrid>
      <w:tr w:rsidR="008617D3" w:rsidRPr="0001148C" w14:paraId="173E2E2E" w14:textId="77777777" w:rsidTr="00D430E1">
        <w:trPr>
          <w:trHeight w:val="429"/>
        </w:trPr>
        <w:tc>
          <w:tcPr>
            <w:tcW w:w="1550" w:type="dxa"/>
            <w:shd w:val="clear" w:color="auto" w:fill="A6A6A6" w:themeFill="background1" w:themeFillShade="A6"/>
            <w:noWrap/>
            <w:hideMark/>
          </w:tcPr>
          <w:p w14:paraId="7640370C"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Date</w:t>
            </w:r>
          </w:p>
        </w:tc>
        <w:tc>
          <w:tcPr>
            <w:tcW w:w="2224" w:type="dxa"/>
            <w:shd w:val="clear" w:color="auto" w:fill="A6A6A6" w:themeFill="background1" w:themeFillShade="A6"/>
            <w:noWrap/>
            <w:hideMark/>
          </w:tcPr>
          <w:p w14:paraId="188CCBFC"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Organization</w:t>
            </w:r>
          </w:p>
        </w:tc>
        <w:tc>
          <w:tcPr>
            <w:tcW w:w="3078" w:type="dxa"/>
            <w:shd w:val="clear" w:color="auto" w:fill="A6A6A6" w:themeFill="background1" w:themeFillShade="A6"/>
            <w:noWrap/>
            <w:hideMark/>
          </w:tcPr>
          <w:p w14:paraId="6C7A4980"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Function</w:t>
            </w:r>
          </w:p>
        </w:tc>
        <w:tc>
          <w:tcPr>
            <w:tcW w:w="1141" w:type="dxa"/>
            <w:shd w:val="clear" w:color="auto" w:fill="A6A6A6" w:themeFill="background1" w:themeFillShade="A6"/>
            <w:noWrap/>
            <w:hideMark/>
          </w:tcPr>
          <w:p w14:paraId="2A62B43A"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Mode</w:t>
            </w:r>
          </w:p>
        </w:tc>
        <w:tc>
          <w:tcPr>
            <w:tcW w:w="1500" w:type="dxa"/>
            <w:shd w:val="clear" w:color="auto" w:fill="A6A6A6" w:themeFill="background1" w:themeFillShade="A6"/>
            <w:noWrap/>
            <w:hideMark/>
          </w:tcPr>
          <w:p w14:paraId="27A8F14F"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Duration</w:t>
            </w:r>
          </w:p>
        </w:tc>
      </w:tr>
      <w:tr w:rsidR="008617D3" w:rsidRPr="0001148C" w14:paraId="64010ACC" w14:textId="77777777" w:rsidTr="00D430E1">
        <w:trPr>
          <w:trHeight w:val="420"/>
        </w:trPr>
        <w:tc>
          <w:tcPr>
            <w:tcW w:w="1550" w:type="dxa"/>
            <w:noWrap/>
            <w:hideMark/>
          </w:tcPr>
          <w:p w14:paraId="477E6351" w14:textId="77777777" w:rsidR="008617D3" w:rsidRPr="0001148C" w:rsidRDefault="008617D3" w:rsidP="00D430E1">
            <w:pPr>
              <w:spacing w:after="0"/>
              <w:jc w:val="right"/>
              <w:rPr>
                <w:rFonts w:eastAsia="Times New Roman" w:cs="Times New Roman"/>
                <w:color w:val="000000"/>
                <w:lang w:val="en-US" w:eastAsia="de-DE"/>
              </w:rPr>
            </w:pPr>
            <w:r w:rsidRPr="0001148C">
              <w:rPr>
                <w:rFonts w:eastAsia="Times New Roman" w:cs="Times New Roman"/>
                <w:color w:val="000000"/>
                <w:sz w:val="22"/>
                <w:lang w:val="en-US" w:eastAsia="de-DE"/>
              </w:rPr>
              <w:t>04</w:t>
            </w:r>
            <w:r>
              <w:rPr>
                <w:rFonts w:eastAsia="Times New Roman" w:cs="Times New Roman"/>
                <w:color w:val="000000"/>
                <w:sz w:val="22"/>
                <w:lang w:val="en-US" w:eastAsia="de-DE"/>
              </w:rPr>
              <w:t xml:space="preserve"> Sept. </w:t>
            </w:r>
            <w:r w:rsidRPr="0001148C">
              <w:rPr>
                <w:rFonts w:eastAsia="Times New Roman" w:cs="Times New Roman"/>
                <w:color w:val="000000"/>
                <w:sz w:val="22"/>
                <w:lang w:val="en-US" w:eastAsia="de-DE"/>
              </w:rPr>
              <w:t>2020</w:t>
            </w:r>
          </w:p>
        </w:tc>
        <w:tc>
          <w:tcPr>
            <w:tcW w:w="2224" w:type="dxa"/>
            <w:noWrap/>
            <w:hideMark/>
          </w:tcPr>
          <w:p w14:paraId="56B4F4A3"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Opposition party 1</w:t>
            </w:r>
          </w:p>
        </w:tc>
        <w:tc>
          <w:tcPr>
            <w:tcW w:w="3078" w:type="dxa"/>
            <w:noWrap/>
            <w:hideMark/>
          </w:tcPr>
          <w:p w14:paraId="771A05BA"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Member of parliament</w:t>
            </w:r>
          </w:p>
        </w:tc>
        <w:tc>
          <w:tcPr>
            <w:tcW w:w="1141" w:type="dxa"/>
            <w:noWrap/>
            <w:hideMark/>
          </w:tcPr>
          <w:p w14:paraId="3C5A9BB8"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Telephone</w:t>
            </w:r>
          </w:p>
        </w:tc>
        <w:tc>
          <w:tcPr>
            <w:tcW w:w="1500" w:type="dxa"/>
            <w:noWrap/>
            <w:hideMark/>
          </w:tcPr>
          <w:p w14:paraId="7B14B217"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40 min</w:t>
            </w:r>
          </w:p>
        </w:tc>
      </w:tr>
      <w:tr w:rsidR="008617D3" w:rsidRPr="0001148C" w14:paraId="4004A36B" w14:textId="77777777" w:rsidTr="00D430E1">
        <w:trPr>
          <w:trHeight w:val="412"/>
        </w:trPr>
        <w:tc>
          <w:tcPr>
            <w:tcW w:w="1550" w:type="dxa"/>
            <w:noWrap/>
            <w:hideMark/>
          </w:tcPr>
          <w:p w14:paraId="17082A6D" w14:textId="77777777" w:rsidR="008617D3" w:rsidRPr="0001148C" w:rsidRDefault="008617D3" w:rsidP="00D430E1">
            <w:pPr>
              <w:spacing w:after="0"/>
              <w:jc w:val="right"/>
              <w:rPr>
                <w:rFonts w:eastAsia="Times New Roman" w:cs="Times New Roman"/>
                <w:color w:val="000000"/>
                <w:lang w:val="en-US" w:eastAsia="de-DE"/>
              </w:rPr>
            </w:pPr>
            <w:r w:rsidRPr="0001148C">
              <w:rPr>
                <w:rFonts w:eastAsia="Times New Roman" w:cs="Times New Roman"/>
                <w:color w:val="000000"/>
                <w:sz w:val="22"/>
                <w:lang w:val="en-US" w:eastAsia="de-DE"/>
              </w:rPr>
              <w:t>15</w:t>
            </w:r>
            <w:r>
              <w:rPr>
                <w:rFonts w:eastAsia="Times New Roman" w:cs="Times New Roman"/>
                <w:color w:val="000000"/>
                <w:sz w:val="22"/>
                <w:lang w:val="en-US" w:eastAsia="de-DE"/>
              </w:rPr>
              <w:t xml:space="preserve"> Oct. </w:t>
            </w:r>
            <w:r w:rsidRPr="0001148C">
              <w:rPr>
                <w:rFonts w:eastAsia="Times New Roman" w:cs="Times New Roman"/>
                <w:color w:val="000000"/>
                <w:sz w:val="22"/>
                <w:lang w:val="en-US" w:eastAsia="de-DE"/>
              </w:rPr>
              <w:t>2020</w:t>
            </w:r>
          </w:p>
        </w:tc>
        <w:tc>
          <w:tcPr>
            <w:tcW w:w="2224" w:type="dxa"/>
            <w:noWrap/>
            <w:hideMark/>
          </w:tcPr>
          <w:p w14:paraId="2F5043CF"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Opposition party 2</w:t>
            </w:r>
          </w:p>
        </w:tc>
        <w:tc>
          <w:tcPr>
            <w:tcW w:w="3078" w:type="dxa"/>
            <w:noWrap/>
            <w:hideMark/>
          </w:tcPr>
          <w:p w14:paraId="3546161F"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Member of parliament</w:t>
            </w:r>
          </w:p>
        </w:tc>
        <w:tc>
          <w:tcPr>
            <w:tcW w:w="1141" w:type="dxa"/>
            <w:noWrap/>
            <w:hideMark/>
          </w:tcPr>
          <w:p w14:paraId="5CCB6665"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Telephone</w:t>
            </w:r>
          </w:p>
        </w:tc>
        <w:tc>
          <w:tcPr>
            <w:tcW w:w="1500" w:type="dxa"/>
            <w:noWrap/>
            <w:hideMark/>
          </w:tcPr>
          <w:p w14:paraId="0224274F"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15 min</w:t>
            </w:r>
          </w:p>
        </w:tc>
      </w:tr>
      <w:tr w:rsidR="008617D3" w:rsidRPr="0001148C" w14:paraId="3C8AAB51" w14:textId="77777777" w:rsidTr="00D430E1">
        <w:trPr>
          <w:trHeight w:val="417"/>
        </w:trPr>
        <w:tc>
          <w:tcPr>
            <w:tcW w:w="1550" w:type="dxa"/>
            <w:noWrap/>
            <w:hideMark/>
          </w:tcPr>
          <w:p w14:paraId="0CFE0FAD" w14:textId="77777777" w:rsidR="008617D3" w:rsidRPr="0001148C" w:rsidRDefault="008617D3" w:rsidP="00D430E1">
            <w:pPr>
              <w:spacing w:after="0"/>
              <w:jc w:val="right"/>
              <w:rPr>
                <w:rFonts w:eastAsia="Times New Roman" w:cs="Times New Roman"/>
                <w:color w:val="000000"/>
                <w:lang w:val="en-US" w:eastAsia="de-DE"/>
              </w:rPr>
            </w:pPr>
            <w:r w:rsidRPr="0001148C">
              <w:rPr>
                <w:rFonts w:eastAsia="Times New Roman" w:cs="Times New Roman"/>
                <w:color w:val="000000"/>
                <w:sz w:val="22"/>
                <w:lang w:val="en-US" w:eastAsia="de-DE"/>
              </w:rPr>
              <w:t>26</w:t>
            </w:r>
            <w:r>
              <w:rPr>
                <w:rFonts w:eastAsia="Times New Roman" w:cs="Times New Roman"/>
                <w:color w:val="000000"/>
                <w:sz w:val="22"/>
                <w:lang w:val="en-US" w:eastAsia="de-DE"/>
              </w:rPr>
              <w:t xml:space="preserve"> Oct. </w:t>
            </w:r>
            <w:r w:rsidRPr="0001148C">
              <w:rPr>
                <w:rFonts w:eastAsia="Times New Roman" w:cs="Times New Roman"/>
                <w:color w:val="000000"/>
                <w:sz w:val="22"/>
                <w:lang w:val="en-US" w:eastAsia="de-DE"/>
              </w:rPr>
              <w:t>2020</w:t>
            </w:r>
          </w:p>
        </w:tc>
        <w:tc>
          <w:tcPr>
            <w:tcW w:w="2224" w:type="dxa"/>
            <w:noWrap/>
            <w:hideMark/>
          </w:tcPr>
          <w:p w14:paraId="09AC1520"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Police Hesse</w:t>
            </w:r>
          </w:p>
        </w:tc>
        <w:tc>
          <w:tcPr>
            <w:tcW w:w="3078" w:type="dxa"/>
            <w:noWrap/>
            <w:hideMark/>
          </w:tcPr>
          <w:p w14:paraId="29B325B9"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Project leader and team member</w:t>
            </w:r>
          </w:p>
        </w:tc>
        <w:tc>
          <w:tcPr>
            <w:tcW w:w="1141" w:type="dxa"/>
            <w:noWrap/>
            <w:hideMark/>
          </w:tcPr>
          <w:p w14:paraId="58BAED6B"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Personal</w:t>
            </w:r>
          </w:p>
        </w:tc>
        <w:tc>
          <w:tcPr>
            <w:tcW w:w="1500" w:type="dxa"/>
            <w:noWrap/>
            <w:hideMark/>
          </w:tcPr>
          <w:p w14:paraId="1632F917"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3 h</w:t>
            </w:r>
          </w:p>
        </w:tc>
      </w:tr>
      <w:tr w:rsidR="008617D3" w:rsidRPr="0001148C" w14:paraId="25A75907" w14:textId="77777777" w:rsidTr="00D430E1">
        <w:trPr>
          <w:trHeight w:val="409"/>
        </w:trPr>
        <w:tc>
          <w:tcPr>
            <w:tcW w:w="1550" w:type="dxa"/>
            <w:noWrap/>
            <w:hideMark/>
          </w:tcPr>
          <w:p w14:paraId="2EDB129A" w14:textId="77777777" w:rsidR="008617D3" w:rsidRPr="0001148C" w:rsidRDefault="008617D3" w:rsidP="00D430E1">
            <w:pPr>
              <w:spacing w:after="0"/>
              <w:jc w:val="right"/>
              <w:rPr>
                <w:rFonts w:eastAsia="Times New Roman" w:cs="Times New Roman"/>
                <w:color w:val="000000"/>
                <w:lang w:val="en-US" w:eastAsia="de-DE"/>
              </w:rPr>
            </w:pPr>
            <w:r w:rsidRPr="0001148C">
              <w:rPr>
                <w:rFonts w:eastAsia="Times New Roman" w:cs="Times New Roman"/>
                <w:color w:val="000000"/>
                <w:sz w:val="22"/>
                <w:lang w:val="en-US" w:eastAsia="de-DE"/>
              </w:rPr>
              <w:t>22</w:t>
            </w:r>
            <w:r>
              <w:rPr>
                <w:rFonts w:eastAsia="Times New Roman" w:cs="Times New Roman"/>
                <w:color w:val="000000"/>
                <w:sz w:val="22"/>
                <w:lang w:val="en-US" w:eastAsia="de-DE"/>
              </w:rPr>
              <w:t xml:space="preserve"> Jan. </w:t>
            </w:r>
            <w:r w:rsidRPr="0001148C">
              <w:rPr>
                <w:rFonts w:eastAsia="Times New Roman" w:cs="Times New Roman"/>
                <w:color w:val="000000"/>
                <w:sz w:val="22"/>
                <w:lang w:val="en-US" w:eastAsia="de-DE"/>
              </w:rPr>
              <w:t>2021</w:t>
            </w:r>
          </w:p>
        </w:tc>
        <w:tc>
          <w:tcPr>
            <w:tcW w:w="2224" w:type="dxa"/>
            <w:noWrap/>
            <w:hideMark/>
          </w:tcPr>
          <w:p w14:paraId="25655F0F"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Oppositio</w:t>
            </w:r>
            <w:r>
              <w:rPr>
                <w:rFonts w:eastAsia="Times New Roman" w:cs="Times New Roman"/>
                <w:color w:val="000000"/>
                <w:sz w:val="22"/>
                <w:lang w:val="en-US" w:eastAsia="de-DE"/>
              </w:rPr>
              <w:t>n</w:t>
            </w:r>
            <w:r w:rsidRPr="0001148C">
              <w:rPr>
                <w:rFonts w:eastAsia="Times New Roman" w:cs="Times New Roman"/>
                <w:color w:val="000000"/>
                <w:sz w:val="22"/>
                <w:lang w:val="en-US" w:eastAsia="de-DE"/>
              </w:rPr>
              <w:t xml:space="preserve"> party 3</w:t>
            </w:r>
          </w:p>
        </w:tc>
        <w:tc>
          <w:tcPr>
            <w:tcW w:w="3078" w:type="dxa"/>
            <w:noWrap/>
            <w:hideMark/>
          </w:tcPr>
          <w:p w14:paraId="3CFC965F"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Member of parliament</w:t>
            </w:r>
          </w:p>
        </w:tc>
        <w:tc>
          <w:tcPr>
            <w:tcW w:w="1141" w:type="dxa"/>
            <w:noWrap/>
            <w:hideMark/>
          </w:tcPr>
          <w:p w14:paraId="41217EC6"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Telephone</w:t>
            </w:r>
          </w:p>
        </w:tc>
        <w:tc>
          <w:tcPr>
            <w:tcW w:w="1500" w:type="dxa"/>
            <w:noWrap/>
            <w:hideMark/>
          </w:tcPr>
          <w:p w14:paraId="3D09379D" w14:textId="77777777" w:rsidR="008617D3" w:rsidRPr="0001148C" w:rsidRDefault="008617D3" w:rsidP="00D430E1">
            <w:pPr>
              <w:spacing w:after="0"/>
              <w:rPr>
                <w:rFonts w:eastAsia="Times New Roman" w:cs="Times New Roman"/>
                <w:color w:val="000000"/>
                <w:lang w:val="en-US" w:eastAsia="de-DE"/>
              </w:rPr>
            </w:pPr>
            <w:r w:rsidRPr="0001148C">
              <w:rPr>
                <w:rFonts w:eastAsia="Times New Roman" w:cs="Times New Roman"/>
                <w:color w:val="000000"/>
                <w:sz w:val="22"/>
                <w:lang w:val="en-US" w:eastAsia="de-DE"/>
              </w:rPr>
              <w:t>15 min</w:t>
            </w:r>
          </w:p>
        </w:tc>
      </w:tr>
    </w:tbl>
    <w:p w14:paraId="200F36F7" w14:textId="77777777" w:rsidR="008617D3" w:rsidRPr="0001148C" w:rsidRDefault="008617D3" w:rsidP="008617D3">
      <w:pPr>
        <w:rPr>
          <w:lang w:val="en-US"/>
        </w:rPr>
      </w:pPr>
    </w:p>
    <w:p w14:paraId="02BC57E8" w14:textId="77777777" w:rsidR="008617D3" w:rsidRPr="0001148C" w:rsidRDefault="008617D3" w:rsidP="008617D3">
      <w:pPr>
        <w:jc w:val="both"/>
        <w:outlineLvl w:val="1"/>
        <w:rPr>
          <w:rFonts w:eastAsia="Times New Roman" w:cs="Times New Roman"/>
          <w:b/>
          <w:bCs/>
          <w:sz w:val="36"/>
          <w:szCs w:val="36"/>
          <w:lang w:val="en-US" w:eastAsia="de-DE"/>
        </w:rPr>
      </w:pPr>
      <w:r w:rsidRPr="0001148C">
        <w:rPr>
          <w:rFonts w:eastAsia="Times New Roman" w:cs="Times New Roman"/>
          <w:b/>
          <w:bCs/>
          <w:color w:val="000000"/>
          <w:szCs w:val="24"/>
          <w:lang w:val="en-US" w:eastAsia="de-DE"/>
        </w:rPr>
        <w:t>Chronological overview of the hessenDATA project stages, with sources</w:t>
      </w:r>
    </w:p>
    <w:p w14:paraId="0E851F46" w14:textId="77777777" w:rsidR="008617D3" w:rsidRPr="0001148C" w:rsidRDefault="008617D3" w:rsidP="008617D3">
      <w:pPr>
        <w:rPr>
          <w:rFonts w:eastAsia="Times New Roman" w:cs="Times New Roman"/>
          <w:lang w:val="en-US" w:eastAsia="de-DE"/>
        </w:rPr>
      </w:pPr>
      <w:r w:rsidRPr="0001148C">
        <w:rPr>
          <w:rFonts w:eastAsia="Times New Roman" w:cs="Times New Roman"/>
          <w:color w:val="000000"/>
          <w:szCs w:val="24"/>
          <w:lang w:val="en-US" w:eastAsia="de-DE"/>
        </w:rPr>
        <w:t>The process of establishing the hessenDATA project span</w:t>
      </w:r>
      <w:r>
        <w:rPr>
          <w:rFonts w:eastAsia="Times New Roman" w:cs="Times New Roman"/>
          <w:color w:val="000000"/>
          <w:szCs w:val="24"/>
          <w:lang w:val="en-US" w:eastAsia="de-DE"/>
        </w:rPr>
        <w:t>ned</w:t>
      </w:r>
      <w:r w:rsidRPr="0001148C">
        <w:rPr>
          <w:rFonts w:eastAsia="Times New Roman" w:cs="Times New Roman"/>
          <w:color w:val="000000"/>
          <w:szCs w:val="24"/>
          <w:lang w:val="en-US" w:eastAsia="de-DE"/>
        </w:rPr>
        <w:t xml:space="preserve"> two years, as presented in the table below. The details </w:t>
      </w:r>
      <w:r>
        <w:rPr>
          <w:rFonts w:eastAsia="Times New Roman" w:cs="Times New Roman"/>
          <w:color w:val="000000"/>
          <w:szCs w:val="24"/>
          <w:lang w:val="en-US" w:eastAsia="de-DE"/>
        </w:rPr>
        <w:t xml:space="preserve">were described </w:t>
      </w:r>
      <w:r w:rsidRPr="0001148C">
        <w:rPr>
          <w:rFonts w:eastAsia="Times New Roman" w:cs="Times New Roman"/>
          <w:color w:val="000000"/>
          <w:szCs w:val="24"/>
          <w:lang w:val="en-US" w:eastAsia="de-DE"/>
        </w:rPr>
        <w:t>in the interim report of the Committee of Inquiry. Important stages of the process are in bold.</w:t>
      </w:r>
    </w:p>
    <w:p w14:paraId="240D788E" w14:textId="77777777" w:rsidR="008617D3" w:rsidRPr="0001148C" w:rsidRDefault="008617D3" w:rsidP="008617D3">
      <w:pPr>
        <w:rPr>
          <w:lang w:val="en-US"/>
        </w:rPr>
      </w:pPr>
    </w:p>
    <w:tbl>
      <w:tblPr>
        <w:tblStyle w:val="Tabellenraster"/>
        <w:tblW w:w="9493" w:type="dxa"/>
        <w:tblLook w:val="04A0" w:firstRow="1" w:lastRow="0" w:firstColumn="1" w:lastColumn="0" w:noHBand="0" w:noVBand="1"/>
      </w:tblPr>
      <w:tblGrid>
        <w:gridCol w:w="658"/>
        <w:gridCol w:w="1639"/>
        <w:gridCol w:w="2302"/>
        <w:gridCol w:w="2535"/>
        <w:gridCol w:w="2359"/>
      </w:tblGrid>
      <w:tr w:rsidR="008617D3" w:rsidRPr="0001148C" w14:paraId="5880AE24" w14:textId="77777777" w:rsidTr="00D430E1">
        <w:tc>
          <w:tcPr>
            <w:tcW w:w="658" w:type="dxa"/>
            <w:shd w:val="clear" w:color="auto" w:fill="C4BC96" w:themeFill="background2" w:themeFillShade="BF"/>
          </w:tcPr>
          <w:p w14:paraId="33D6ABF0"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Nr.</w:t>
            </w:r>
          </w:p>
        </w:tc>
        <w:tc>
          <w:tcPr>
            <w:tcW w:w="1639" w:type="dxa"/>
            <w:shd w:val="clear" w:color="auto" w:fill="C4BC96" w:themeFill="background2" w:themeFillShade="BF"/>
          </w:tcPr>
          <w:p w14:paraId="4D8EF38C"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Date</w:t>
            </w:r>
          </w:p>
        </w:tc>
        <w:tc>
          <w:tcPr>
            <w:tcW w:w="2302" w:type="dxa"/>
            <w:shd w:val="clear" w:color="auto" w:fill="C4BC96" w:themeFill="background2" w:themeFillShade="BF"/>
          </w:tcPr>
          <w:p w14:paraId="00222824"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Stage</w:t>
            </w:r>
          </w:p>
        </w:tc>
        <w:tc>
          <w:tcPr>
            <w:tcW w:w="2535" w:type="dxa"/>
            <w:shd w:val="clear" w:color="auto" w:fill="C4BC96" w:themeFill="background2" w:themeFillShade="BF"/>
          </w:tcPr>
          <w:p w14:paraId="396A9E3B"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Description</w:t>
            </w:r>
          </w:p>
        </w:tc>
        <w:tc>
          <w:tcPr>
            <w:tcW w:w="2359" w:type="dxa"/>
            <w:shd w:val="clear" w:color="auto" w:fill="C4BC96" w:themeFill="background2" w:themeFillShade="BF"/>
          </w:tcPr>
          <w:p w14:paraId="4A451D45"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Source</w:t>
            </w:r>
          </w:p>
        </w:tc>
      </w:tr>
      <w:tr w:rsidR="008617D3" w:rsidRPr="0001148C" w14:paraId="6C8D48B6" w14:textId="77777777" w:rsidTr="00D430E1">
        <w:tc>
          <w:tcPr>
            <w:tcW w:w="658" w:type="dxa"/>
          </w:tcPr>
          <w:p w14:paraId="5BA57F42"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1</w:t>
            </w:r>
          </w:p>
        </w:tc>
        <w:tc>
          <w:tcPr>
            <w:tcW w:w="1639" w:type="dxa"/>
          </w:tcPr>
          <w:p w14:paraId="770FDB31"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May 2016</w:t>
            </w:r>
          </w:p>
        </w:tc>
        <w:tc>
          <w:tcPr>
            <w:tcW w:w="2302" w:type="dxa"/>
          </w:tcPr>
          <w:p w14:paraId="3658ED4C"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Hessian delegation travels to Palo Alto, visit of Palantir</w:t>
            </w:r>
          </w:p>
        </w:tc>
        <w:tc>
          <w:tcPr>
            <w:tcW w:w="2535" w:type="dxa"/>
          </w:tcPr>
          <w:p w14:paraId="0C945840"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 xml:space="preserve">Members include </w:t>
            </w:r>
            <w:r>
              <w:rPr>
                <w:rFonts w:eastAsia="Times New Roman" w:cs="Times New Roman"/>
                <w:b/>
                <w:bCs/>
                <w:sz w:val="22"/>
                <w:szCs w:val="22"/>
                <w:lang w:val="en-US" w:eastAsia="de-DE"/>
              </w:rPr>
              <w:t xml:space="preserve">the </w:t>
            </w:r>
            <w:r w:rsidRPr="0001148C">
              <w:rPr>
                <w:rFonts w:eastAsia="Times New Roman" w:cs="Times New Roman"/>
                <w:b/>
                <w:bCs/>
                <w:sz w:val="22"/>
                <w:szCs w:val="22"/>
                <w:lang w:val="en-US" w:eastAsia="de-DE"/>
              </w:rPr>
              <w:t>president of the Federal Office for the Protection of the Constitution</w:t>
            </w:r>
            <w:r>
              <w:rPr>
                <w:rFonts w:eastAsia="Times New Roman" w:cs="Times New Roman"/>
                <w:b/>
                <w:bCs/>
                <w:sz w:val="22"/>
                <w:szCs w:val="22"/>
                <w:lang w:val="en-US" w:eastAsia="de-DE"/>
              </w:rPr>
              <w:t>,</w:t>
            </w:r>
            <w:r w:rsidRPr="0001148C">
              <w:rPr>
                <w:rFonts w:eastAsia="Times New Roman" w:cs="Times New Roman"/>
                <w:b/>
                <w:bCs/>
                <w:sz w:val="22"/>
                <w:szCs w:val="22"/>
                <w:lang w:val="en-US" w:eastAsia="de-DE"/>
              </w:rPr>
              <w:t xml:space="preserve"> Robert Schäfer, </w:t>
            </w:r>
            <w:r>
              <w:rPr>
                <w:rFonts w:eastAsia="Times New Roman" w:cs="Times New Roman"/>
                <w:b/>
                <w:bCs/>
                <w:sz w:val="22"/>
                <w:szCs w:val="22"/>
                <w:lang w:val="en-US" w:eastAsia="de-DE"/>
              </w:rPr>
              <w:t xml:space="preserve">the </w:t>
            </w:r>
            <w:r w:rsidRPr="0001148C">
              <w:rPr>
                <w:rFonts w:eastAsia="Times New Roman" w:cs="Times New Roman"/>
                <w:b/>
                <w:bCs/>
                <w:sz w:val="22"/>
                <w:szCs w:val="22"/>
                <w:lang w:val="en-US" w:eastAsia="de-DE"/>
              </w:rPr>
              <w:t>president of the state police</w:t>
            </w:r>
            <w:r>
              <w:rPr>
                <w:rFonts w:eastAsia="Times New Roman" w:cs="Times New Roman"/>
                <w:b/>
                <w:bCs/>
                <w:sz w:val="22"/>
                <w:szCs w:val="22"/>
                <w:lang w:val="en-US" w:eastAsia="de-DE"/>
              </w:rPr>
              <w:t>,</w:t>
            </w:r>
            <w:r w:rsidRPr="0001148C">
              <w:rPr>
                <w:rFonts w:eastAsia="Times New Roman" w:cs="Times New Roman"/>
                <w:b/>
                <w:bCs/>
                <w:sz w:val="22"/>
                <w:szCs w:val="22"/>
                <w:lang w:val="en-US" w:eastAsia="de-DE"/>
              </w:rPr>
              <w:t xml:space="preserve"> Udo Münch, </w:t>
            </w:r>
            <w:r>
              <w:rPr>
                <w:rFonts w:eastAsia="Times New Roman" w:cs="Times New Roman"/>
                <w:b/>
                <w:bCs/>
                <w:sz w:val="22"/>
                <w:szCs w:val="22"/>
                <w:lang w:val="en-US" w:eastAsia="de-DE"/>
              </w:rPr>
              <w:t xml:space="preserve">the </w:t>
            </w:r>
            <w:r w:rsidRPr="0001148C">
              <w:rPr>
                <w:rFonts w:eastAsia="Times New Roman" w:cs="Times New Roman"/>
                <w:b/>
                <w:bCs/>
                <w:sz w:val="22"/>
                <w:szCs w:val="22"/>
                <w:lang w:val="en-US" w:eastAsia="de-DE"/>
              </w:rPr>
              <w:t>minister of interior affairs</w:t>
            </w:r>
            <w:r>
              <w:rPr>
                <w:rFonts w:eastAsia="Times New Roman" w:cs="Times New Roman"/>
                <w:b/>
                <w:bCs/>
                <w:sz w:val="22"/>
                <w:szCs w:val="22"/>
                <w:lang w:val="en-US" w:eastAsia="de-DE"/>
              </w:rPr>
              <w:t>,</w:t>
            </w:r>
            <w:r w:rsidRPr="0001148C">
              <w:rPr>
                <w:rFonts w:eastAsia="Times New Roman" w:cs="Times New Roman"/>
                <w:b/>
                <w:bCs/>
                <w:sz w:val="22"/>
                <w:szCs w:val="22"/>
                <w:lang w:val="en-US" w:eastAsia="de-DE"/>
              </w:rPr>
              <w:t xml:space="preserve"> </w:t>
            </w:r>
            <w:r>
              <w:rPr>
                <w:rFonts w:eastAsia="Times New Roman" w:cs="Times New Roman"/>
                <w:b/>
                <w:bCs/>
                <w:sz w:val="22"/>
                <w:szCs w:val="22"/>
                <w:lang w:val="en-US" w:eastAsia="de-DE"/>
              </w:rPr>
              <w:t xml:space="preserve">Peter </w:t>
            </w:r>
            <w:r w:rsidRPr="0001148C">
              <w:rPr>
                <w:rFonts w:eastAsia="Times New Roman" w:cs="Times New Roman"/>
                <w:b/>
                <w:bCs/>
                <w:sz w:val="22"/>
                <w:szCs w:val="22"/>
                <w:lang w:val="en-US" w:eastAsia="de-DE"/>
              </w:rPr>
              <w:t xml:space="preserve">Beuth, as well as members of </w:t>
            </w:r>
            <w:r w:rsidRPr="0001148C">
              <w:rPr>
                <w:rFonts w:eastAsia="Times New Roman" w:cs="Times New Roman"/>
                <w:b/>
                <w:bCs/>
                <w:sz w:val="22"/>
                <w:szCs w:val="22"/>
                <w:lang w:val="en-US" w:eastAsia="de-DE"/>
              </w:rPr>
              <w:lastRenderedPageBreak/>
              <w:t xml:space="preserve">parliament </w:t>
            </w:r>
            <w:r>
              <w:rPr>
                <w:rFonts w:eastAsia="Times New Roman" w:cs="Times New Roman"/>
                <w:b/>
                <w:bCs/>
                <w:sz w:val="22"/>
                <w:szCs w:val="22"/>
                <w:lang w:val="en-US" w:eastAsia="de-DE"/>
              </w:rPr>
              <w:t xml:space="preserve">Wolfgang </w:t>
            </w:r>
            <w:r w:rsidRPr="0001148C">
              <w:rPr>
                <w:rFonts w:eastAsia="Times New Roman" w:cs="Times New Roman"/>
                <w:b/>
                <w:bCs/>
                <w:sz w:val="22"/>
                <w:szCs w:val="22"/>
                <w:lang w:val="en-US" w:eastAsia="de-DE"/>
              </w:rPr>
              <w:t xml:space="preserve">Greilich (FDP), </w:t>
            </w:r>
            <w:r>
              <w:rPr>
                <w:rFonts w:eastAsia="Times New Roman" w:cs="Times New Roman"/>
                <w:b/>
                <w:bCs/>
                <w:sz w:val="22"/>
                <w:szCs w:val="22"/>
                <w:lang w:val="en-US" w:eastAsia="de-DE"/>
              </w:rPr>
              <w:t xml:space="preserve">Rüdiger </w:t>
            </w:r>
            <w:r w:rsidRPr="0001148C">
              <w:rPr>
                <w:rFonts w:eastAsia="Times New Roman" w:cs="Times New Roman"/>
                <w:b/>
                <w:bCs/>
                <w:sz w:val="22"/>
                <w:szCs w:val="22"/>
                <w:lang w:val="en-US" w:eastAsia="de-DE"/>
              </w:rPr>
              <w:t xml:space="preserve">Holschuh (SPD), </w:t>
            </w:r>
            <w:r>
              <w:rPr>
                <w:rFonts w:eastAsia="Times New Roman" w:cs="Times New Roman"/>
                <w:b/>
                <w:bCs/>
                <w:sz w:val="22"/>
                <w:szCs w:val="22"/>
                <w:lang w:val="en-US" w:eastAsia="de-DE"/>
              </w:rPr>
              <w:t xml:space="preserve">Alexander </w:t>
            </w:r>
            <w:r w:rsidRPr="0001148C">
              <w:rPr>
                <w:rFonts w:eastAsia="Times New Roman" w:cs="Times New Roman"/>
                <w:b/>
                <w:bCs/>
                <w:sz w:val="22"/>
                <w:szCs w:val="22"/>
                <w:lang w:val="en-US" w:eastAsia="de-DE"/>
              </w:rPr>
              <w:t xml:space="preserve">Bauer (CDU) and </w:t>
            </w:r>
            <w:r>
              <w:rPr>
                <w:rFonts w:eastAsia="Times New Roman" w:cs="Times New Roman"/>
                <w:b/>
                <w:bCs/>
                <w:sz w:val="22"/>
                <w:szCs w:val="22"/>
                <w:lang w:val="en-US" w:eastAsia="de-DE"/>
              </w:rPr>
              <w:t xml:space="preserve">Jürgen </w:t>
            </w:r>
            <w:r w:rsidRPr="0001148C">
              <w:rPr>
                <w:rFonts w:eastAsia="Times New Roman" w:cs="Times New Roman"/>
                <w:b/>
                <w:bCs/>
                <w:sz w:val="22"/>
                <w:szCs w:val="22"/>
                <w:lang w:val="en-US" w:eastAsia="de-DE"/>
              </w:rPr>
              <w:t>Frömmrich (Greens)</w:t>
            </w:r>
          </w:p>
        </w:tc>
        <w:tc>
          <w:tcPr>
            <w:tcW w:w="2359" w:type="dxa"/>
          </w:tcPr>
          <w:p w14:paraId="320A4859"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lastRenderedPageBreak/>
              <w:t xml:space="preserve">Hessischer Landtag </w:t>
            </w:r>
            <w:r w:rsidRPr="0001148C">
              <w:rPr>
                <w:rFonts w:eastAsia="Times New Roman" w:cs="Times New Roman"/>
                <w:b/>
                <w:bCs/>
                <w:sz w:val="22"/>
                <w:lang w:val="en-US" w:eastAsia="de-DE"/>
              </w:rPr>
              <w:fldChar w:fldCharType="begin"/>
            </w:r>
            <w:r>
              <w:rPr>
                <w:rFonts w:eastAsia="Times New Roman" w:cs="Times New Roman"/>
                <w:b/>
                <w:bCs/>
                <w:sz w:val="22"/>
                <w:szCs w:val="22"/>
                <w:lang w:val="en-US" w:eastAsia="de-DE"/>
              </w:rPr>
              <w:instrText xml:space="preserve"> ADDIN ZOTERO_ITEM CSL_CITATION {"citationID":"JWpF8Lft","properties":{"formattedCitation":"(2019b: 22, 83)","plainCitation":"(2019b: 22, 83)","noteIndex":0},"citationItems":[{"id":21973,"uris":["http://zotero.org/groups/4597309/items/Z8JDKZ8M"],"itemData":{"id":21973,"type":"document","title":"Zwischenbericht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Landtag"}],"issued":{"date-parts":[["2019",1,3]]}},"locator":"22, 83","label":"page","suppress-author":true}],"schema":"https://github.com/citation-style-language/schema/raw/master/csl-citation.json"} </w:instrText>
            </w:r>
            <w:r w:rsidRPr="0001148C">
              <w:rPr>
                <w:rFonts w:eastAsia="Times New Roman" w:cs="Times New Roman"/>
                <w:b/>
                <w:bCs/>
                <w:sz w:val="22"/>
                <w:lang w:val="en-US" w:eastAsia="de-DE"/>
              </w:rPr>
              <w:fldChar w:fldCharType="separate"/>
            </w:r>
            <w:r w:rsidRPr="0001148C">
              <w:rPr>
                <w:rFonts w:cs="Times New Roman"/>
                <w:b/>
                <w:bCs/>
                <w:sz w:val="22"/>
                <w:lang w:val="en-US"/>
              </w:rPr>
              <w:t>(2019b: 22, 83)</w:t>
            </w:r>
            <w:r w:rsidRPr="0001148C">
              <w:rPr>
                <w:rFonts w:eastAsia="Times New Roman" w:cs="Times New Roman"/>
                <w:b/>
                <w:bCs/>
                <w:sz w:val="22"/>
                <w:lang w:val="en-US" w:eastAsia="de-DE"/>
              </w:rPr>
              <w:fldChar w:fldCharType="end"/>
            </w:r>
            <w:r w:rsidRPr="0001148C">
              <w:rPr>
                <w:rFonts w:eastAsia="Times New Roman" w:cs="Times New Roman"/>
                <w:b/>
                <w:bCs/>
                <w:sz w:val="22"/>
                <w:szCs w:val="22"/>
                <w:lang w:val="en-US" w:eastAsia="de-DE"/>
              </w:rPr>
              <w:t xml:space="preserve">; Hanack </w:t>
            </w:r>
            <w:r w:rsidRPr="0001148C">
              <w:rPr>
                <w:rFonts w:eastAsia="Times New Roman" w:cs="Times New Roman"/>
                <w:b/>
                <w:bCs/>
                <w:sz w:val="22"/>
                <w:lang w:val="en-US" w:eastAsia="de-DE"/>
              </w:rPr>
              <w:fldChar w:fldCharType="begin"/>
            </w:r>
            <w:r>
              <w:rPr>
                <w:rFonts w:eastAsia="Times New Roman" w:cs="Times New Roman"/>
                <w:b/>
                <w:bCs/>
                <w:sz w:val="22"/>
                <w:szCs w:val="22"/>
                <w:lang w:val="en-US" w:eastAsia="de-DE"/>
              </w:rPr>
              <w:instrText xml:space="preserve"> ADDIN ZOTERO_ITEM CSL_CITATION {"citationID":"xfp4vBVU","properties":{"formattedCitation":"(2018)","plainCitation":"(2018)","noteIndex":0},"citationItems":[{"id":22101,"uris":["http://zotero.org/groups/4597309/items/F2QP8JL2"],"itemData":{"id":22101,"type":"article-newspaper","container-title":"Frankfurter Rundschau","language":"de","title":"Licht ins Dunkel","URL":"https://www.fr.de/rhein-main/licht-dunkel-11413308.html","author":[{"family":"Hanack","given":"Peter"}],"accessed":{"date-parts":[["2023",3,29]]},"issued":{"date-parts":[["2018",1,9]]}},"label":"page","suppress-author":true}],"schema":"https://github.com/citation-style-language/schema/raw/master/csl-citation.json"} </w:instrText>
            </w:r>
            <w:r w:rsidRPr="0001148C">
              <w:rPr>
                <w:rFonts w:eastAsia="Times New Roman" w:cs="Times New Roman"/>
                <w:b/>
                <w:bCs/>
                <w:sz w:val="22"/>
                <w:lang w:val="en-US" w:eastAsia="de-DE"/>
              </w:rPr>
              <w:fldChar w:fldCharType="separate"/>
            </w:r>
            <w:r w:rsidRPr="0001148C">
              <w:rPr>
                <w:rFonts w:cs="Times New Roman"/>
                <w:b/>
                <w:bCs/>
                <w:sz w:val="22"/>
                <w:lang w:val="en-US"/>
              </w:rPr>
              <w:t>(2018)</w:t>
            </w:r>
            <w:r w:rsidRPr="0001148C">
              <w:rPr>
                <w:rFonts w:eastAsia="Times New Roman" w:cs="Times New Roman"/>
                <w:b/>
                <w:bCs/>
                <w:sz w:val="22"/>
                <w:lang w:val="en-US" w:eastAsia="de-DE"/>
              </w:rPr>
              <w:fldChar w:fldCharType="end"/>
            </w:r>
            <w:r w:rsidRPr="0001148C">
              <w:rPr>
                <w:rFonts w:eastAsia="Times New Roman" w:cs="Times New Roman"/>
                <w:b/>
                <w:bCs/>
                <w:sz w:val="22"/>
                <w:szCs w:val="22"/>
                <w:lang w:val="en-US" w:eastAsia="de-DE"/>
              </w:rPr>
              <w:t xml:space="preserve"> </w:t>
            </w:r>
          </w:p>
          <w:p w14:paraId="4F86418B" w14:textId="77777777" w:rsidR="008617D3" w:rsidRPr="0001148C" w:rsidRDefault="008617D3" w:rsidP="00D430E1">
            <w:pPr>
              <w:rPr>
                <w:rFonts w:eastAsia="Times New Roman" w:cs="Times New Roman"/>
                <w:b/>
                <w:bCs/>
                <w:sz w:val="22"/>
                <w:szCs w:val="22"/>
                <w:lang w:val="en-US" w:eastAsia="de-DE"/>
              </w:rPr>
            </w:pPr>
          </w:p>
        </w:tc>
      </w:tr>
      <w:tr w:rsidR="008617D3" w:rsidRPr="0001148C" w14:paraId="468CB24F" w14:textId="77777777" w:rsidTr="00D430E1">
        <w:tc>
          <w:tcPr>
            <w:tcW w:w="658" w:type="dxa"/>
          </w:tcPr>
          <w:p w14:paraId="032B5872"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2</w:t>
            </w:r>
          </w:p>
        </w:tc>
        <w:tc>
          <w:tcPr>
            <w:tcW w:w="1639" w:type="dxa"/>
          </w:tcPr>
          <w:p w14:paraId="30ECB74D"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color w:val="000000"/>
                <w:sz w:val="22"/>
                <w:szCs w:val="22"/>
                <w:lang w:val="en-US" w:eastAsia="de-DE"/>
              </w:rPr>
              <w:t>23 August 2016</w:t>
            </w:r>
          </w:p>
        </w:tc>
        <w:tc>
          <w:tcPr>
            <w:tcW w:w="2302" w:type="dxa"/>
          </w:tcPr>
          <w:p w14:paraId="0440CD0F"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color w:val="000000"/>
                <w:sz w:val="22"/>
                <w:szCs w:val="22"/>
                <w:lang w:val="en-US" w:eastAsia="de-DE"/>
              </w:rPr>
              <w:t>Informational talk in Wiesbaden on the performance of the software with Viktor Jurk for Department VII E-Government and Administrative Informatics, Information Technology, Udo Münch for the State Police Headquarters, and Laura Rudas for Palantir.</w:t>
            </w:r>
          </w:p>
        </w:tc>
        <w:tc>
          <w:tcPr>
            <w:tcW w:w="2535" w:type="dxa"/>
          </w:tcPr>
          <w:p w14:paraId="450778E3"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color w:val="000000"/>
                <w:sz w:val="22"/>
                <w:szCs w:val="22"/>
                <w:lang w:val="en-US" w:eastAsia="de-DE"/>
              </w:rPr>
              <w:t>Subsequent consideration to look at the software in operation, passing on of contact details of the Dutch police (Palantir Gotham is in use there) by Laura Rudas.</w:t>
            </w:r>
          </w:p>
        </w:tc>
        <w:tc>
          <w:tcPr>
            <w:tcW w:w="2359" w:type="dxa"/>
          </w:tcPr>
          <w:p w14:paraId="4AB57E65" w14:textId="77777777" w:rsidR="008617D3" w:rsidRPr="0001148C" w:rsidRDefault="008617D3" w:rsidP="00D430E1">
            <w:pPr>
              <w:rPr>
                <w:rFonts w:eastAsia="Times New Roman" w:cs="Times New Roman"/>
                <w:color w:val="000000"/>
                <w:sz w:val="22"/>
                <w:szCs w:val="22"/>
                <w:lang w:val="en-US" w:eastAsia="de-DE"/>
              </w:rPr>
            </w:pPr>
            <w:r w:rsidRPr="0001148C">
              <w:rPr>
                <w:rFonts w:eastAsia="Times New Roman" w:cs="Times New Roman"/>
                <w:color w:val="000000"/>
                <w:sz w:val="22"/>
                <w:szCs w:val="22"/>
                <w:lang w:val="en-US" w:eastAsia="de-DE"/>
              </w:rPr>
              <w:t xml:space="preserve">Hessischer Landtag </w:t>
            </w:r>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{"citationID":"jBLt22jk","properties":{"formattedCitation":"(2019b: 24)","plainCitation":"(2019b: 24)","noteIndex":0},"citationItems":[{"id":21973,"uris":["http://zotero.org/groups/4597309/items/Z8JDKZ8M"],"itemData":{"id":21973,"type":"document","title":"Zwischenbericht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Landtag"}],"issued":{"date-parts":[["2019",1,3]]}},"locator":"24","label":"page","suppress-author":true}],"schema":"https://github.com/citation-style-language/schema/raw/master/csl-citation.json"}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(2019b: 24)</w:t>
            </w:r>
            <w:r w:rsidRPr="0001148C">
              <w:rPr>
                <w:rFonts w:eastAsia="Times New Roman" w:cs="Times New Roman"/>
                <w:color w:val="000000"/>
                <w:sz w:val="22"/>
                <w:lang w:val="en-US" w:eastAsia="de-DE"/>
              </w:rPr>
              <w:fldChar w:fldCharType="end"/>
            </w:r>
            <w:r w:rsidRPr="0001148C">
              <w:rPr>
                <w:rFonts w:eastAsia="Times New Roman" w:cs="Times New Roman"/>
                <w:color w:val="000000"/>
                <w:sz w:val="22"/>
                <w:szCs w:val="22"/>
                <w:lang w:val="en-US" w:eastAsia="de-DE"/>
              </w:rPr>
              <w:t xml:space="preserve"> </w:t>
            </w:r>
          </w:p>
          <w:p w14:paraId="2FBED20B" w14:textId="77777777" w:rsidR="008617D3" w:rsidRPr="0001148C" w:rsidRDefault="008617D3" w:rsidP="00D430E1">
            <w:pPr>
              <w:rPr>
                <w:rFonts w:eastAsia="Times New Roman" w:cs="Times New Roman"/>
                <w:color w:val="000000"/>
                <w:sz w:val="22"/>
                <w:szCs w:val="22"/>
                <w:lang w:val="en-US" w:eastAsia="de-DE"/>
              </w:rPr>
            </w:pPr>
          </w:p>
        </w:tc>
      </w:tr>
      <w:tr w:rsidR="008617D3" w:rsidRPr="0001148C" w14:paraId="358BAC1B" w14:textId="77777777" w:rsidTr="00D430E1">
        <w:tc>
          <w:tcPr>
            <w:tcW w:w="658" w:type="dxa"/>
          </w:tcPr>
          <w:p w14:paraId="1EA15106"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3</w:t>
            </w:r>
          </w:p>
        </w:tc>
        <w:tc>
          <w:tcPr>
            <w:tcW w:w="1639" w:type="dxa"/>
          </w:tcPr>
          <w:p w14:paraId="2DAE223B"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November 2016</w:t>
            </w:r>
          </w:p>
        </w:tc>
        <w:tc>
          <w:tcPr>
            <w:tcW w:w="2302" w:type="dxa"/>
          </w:tcPr>
          <w:p w14:paraId="0C63FD1D"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Hesse State Police Headquarters (LPP) undertakes business trip to Dutch police and Europol</w:t>
            </w:r>
          </w:p>
        </w:tc>
        <w:tc>
          <w:tcPr>
            <w:tcW w:w="2535" w:type="dxa"/>
          </w:tcPr>
          <w:p w14:paraId="72F2068B"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 xml:space="preserve">Andreas Röhrig, </w:t>
            </w:r>
            <w:r>
              <w:rPr>
                <w:rFonts w:eastAsia="Times New Roman" w:cs="Times New Roman"/>
                <w:color w:val="000000"/>
                <w:sz w:val="22"/>
                <w:szCs w:val="22"/>
                <w:lang w:val="en-US" w:eastAsia="de-DE"/>
              </w:rPr>
              <w:t>s</w:t>
            </w:r>
            <w:r w:rsidRPr="0001148C">
              <w:rPr>
                <w:rFonts w:eastAsia="Times New Roman" w:cs="Times New Roman"/>
                <w:color w:val="000000"/>
                <w:sz w:val="22"/>
                <w:szCs w:val="22"/>
                <w:lang w:val="en-US" w:eastAsia="de-DE"/>
              </w:rPr>
              <w:t xml:space="preserve">enior </w:t>
            </w:r>
            <w:r>
              <w:rPr>
                <w:rFonts w:eastAsia="Times New Roman" w:cs="Times New Roman"/>
                <w:color w:val="000000"/>
                <w:sz w:val="22"/>
                <w:szCs w:val="22"/>
                <w:lang w:val="en-US" w:eastAsia="de-DE"/>
              </w:rPr>
              <w:t>d</w:t>
            </w:r>
            <w:r w:rsidRPr="0001148C">
              <w:rPr>
                <w:rFonts w:eastAsia="Times New Roman" w:cs="Times New Roman"/>
                <w:color w:val="000000"/>
                <w:sz w:val="22"/>
                <w:szCs w:val="22"/>
                <w:lang w:val="en-US" w:eastAsia="de-DE"/>
              </w:rPr>
              <w:t xml:space="preserve">irector of </w:t>
            </w:r>
            <w:r>
              <w:rPr>
                <w:rFonts w:eastAsia="Times New Roman" w:cs="Times New Roman"/>
                <w:color w:val="000000"/>
                <w:sz w:val="22"/>
                <w:szCs w:val="22"/>
                <w:lang w:val="en-US" w:eastAsia="de-DE"/>
              </w:rPr>
              <w:t>c</w:t>
            </w:r>
            <w:r w:rsidRPr="0001148C">
              <w:rPr>
                <w:rFonts w:eastAsia="Times New Roman" w:cs="Times New Roman"/>
                <w:color w:val="000000"/>
                <w:sz w:val="22"/>
                <w:szCs w:val="22"/>
                <w:lang w:val="en-US" w:eastAsia="de-DE"/>
              </w:rPr>
              <w:t xml:space="preserve">riminal </w:t>
            </w:r>
            <w:r>
              <w:rPr>
                <w:rFonts w:eastAsia="Times New Roman" w:cs="Times New Roman"/>
                <w:color w:val="000000"/>
                <w:sz w:val="22"/>
                <w:szCs w:val="22"/>
                <w:lang w:val="en-US" w:eastAsia="de-DE"/>
              </w:rPr>
              <w:t>in</w:t>
            </w:r>
            <w:r w:rsidRPr="0001148C">
              <w:rPr>
                <w:rFonts w:eastAsia="Times New Roman" w:cs="Times New Roman"/>
                <w:color w:val="000000"/>
                <w:sz w:val="22"/>
                <w:szCs w:val="22"/>
                <w:lang w:val="en-US" w:eastAsia="de-DE"/>
              </w:rPr>
              <w:t>vestigation at the LPP</w:t>
            </w:r>
            <w:r>
              <w:rPr>
                <w:rFonts w:eastAsia="Times New Roman" w:cs="Times New Roman"/>
                <w:color w:val="000000"/>
                <w:sz w:val="22"/>
                <w:szCs w:val="22"/>
                <w:lang w:val="en-US" w:eastAsia="de-DE"/>
              </w:rPr>
              <w:t>,</w:t>
            </w:r>
            <w:r w:rsidRPr="0001148C">
              <w:rPr>
                <w:rFonts w:eastAsia="Times New Roman" w:cs="Times New Roman"/>
                <w:color w:val="000000"/>
                <w:sz w:val="22"/>
                <w:szCs w:val="22"/>
                <w:lang w:val="en-US" w:eastAsia="de-DE"/>
              </w:rPr>
              <w:t xml:space="preserve"> sees a high operational value of the software</w:t>
            </w:r>
          </w:p>
        </w:tc>
        <w:tc>
          <w:tcPr>
            <w:tcW w:w="2359" w:type="dxa"/>
          </w:tcPr>
          <w:p w14:paraId="49F1E780" w14:textId="77777777" w:rsidR="008617D3" w:rsidRPr="0001148C" w:rsidRDefault="008617D3" w:rsidP="00D430E1">
            <w:pPr>
              <w:rPr>
                <w:rFonts w:eastAsia="Times New Roman" w:cs="Times New Roman"/>
                <w:color w:val="000000"/>
                <w:sz w:val="22"/>
                <w:szCs w:val="22"/>
                <w:lang w:val="en-US" w:eastAsia="de-DE"/>
              </w:rPr>
            </w:pPr>
            <w:r w:rsidRPr="0001148C">
              <w:rPr>
                <w:rFonts w:eastAsia="Times New Roman" w:cs="Times New Roman"/>
                <w:color w:val="000000"/>
                <w:sz w:val="22"/>
                <w:szCs w:val="22"/>
                <w:lang w:val="en-US" w:eastAsia="de-DE"/>
              </w:rPr>
              <w:t xml:space="preserve">Hessischer Landtag </w:t>
            </w:r>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{"citationID":"NshhN9mR","properties":{"formattedCitation":"(2019b: 25)","plainCitation":"(2019b: 25)","noteIndex":0},"citationItems":[{"id":21973,"uris":["http://zotero.org/groups/4597309/items/Z8JDKZ8M"],"itemData":{"id":21973,"type":"document","title":"Zwischenbericht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Landtag"}],"issued":{"date-parts":[["2019",1,3]]}},"locator":"25","label":"page","suppress-author":true}],"schema":"https://github.com/citation-style-language/schema/raw/master/csl-citation.json"}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(2019b: 25)</w:t>
            </w:r>
            <w:r w:rsidRPr="0001148C">
              <w:rPr>
                <w:rFonts w:eastAsia="Times New Roman" w:cs="Times New Roman"/>
                <w:color w:val="000000"/>
                <w:sz w:val="22"/>
                <w:lang w:val="en-US" w:eastAsia="de-DE"/>
              </w:rPr>
              <w:fldChar w:fldCharType="end"/>
            </w:r>
          </w:p>
          <w:p w14:paraId="604AEDA5" w14:textId="77777777" w:rsidR="008617D3" w:rsidRPr="0001148C" w:rsidRDefault="008617D3" w:rsidP="00D430E1">
            <w:pPr>
              <w:rPr>
                <w:rFonts w:eastAsia="Times New Roman" w:cs="Times New Roman"/>
                <w:color w:val="000000"/>
                <w:sz w:val="22"/>
                <w:szCs w:val="22"/>
                <w:lang w:val="en-US" w:eastAsia="de-DE"/>
              </w:rPr>
            </w:pPr>
          </w:p>
        </w:tc>
      </w:tr>
      <w:tr w:rsidR="008617D3" w:rsidRPr="0001148C" w14:paraId="214D1048" w14:textId="77777777" w:rsidTr="00D430E1">
        <w:tc>
          <w:tcPr>
            <w:tcW w:w="658" w:type="dxa"/>
          </w:tcPr>
          <w:p w14:paraId="4A56677E"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4</w:t>
            </w:r>
          </w:p>
        </w:tc>
        <w:tc>
          <w:tcPr>
            <w:tcW w:w="1639" w:type="dxa"/>
          </w:tcPr>
          <w:p w14:paraId="6FCD24E3"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14 November 2016</w:t>
            </w:r>
          </w:p>
        </w:tc>
        <w:tc>
          <w:tcPr>
            <w:tcW w:w="2302" w:type="dxa"/>
          </w:tcPr>
          <w:p w14:paraId="2C0D09AF"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 xml:space="preserve">Preliminary examination of the </w:t>
            </w:r>
            <w:r w:rsidRPr="0001148C">
              <w:rPr>
                <w:rFonts w:eastAsia="Times New Roman" w:cs="Times New Roman"/>
                <w:color w:val="000000"/>
                <w:sz w:val="22"/>
                <w:szCs w:val="22"/>
                <w:lang w:val="en-US" w:eastAsia="de-DE"/>
              </w:rPr>
              <w:lastRenderedPageBreak/>
              <w:t>possibilities under public procurement law in the LPP</w:t>
            </w:r>
          </w:p>
        </w:tc>
        <w:tc>
          <w:tcPr>
            <w:tcW w:w="2535" w:type="dxa"/>
          </w:tcPr>
          <w:p w14:paraId="0B3943BD"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lastRenderedPageBreak/>
              <w:t>Procurement has already discussed due to urgency</w:t>
            </w:r>
          </w:p>
        </w:tc>
        <w:tc>
          <w:tcPr>
            <w:tcW w:w="2359" w:type="dxa"/>
          </w:tcPr>
          <w:p w14:paraId="2EE84FE0" w14:textId="77777777" w:rsidR="008617D3" w:rsidRPr="0001148C" w:rsidRDefault="008617D3" w:rsidP="00D430E1">
            <w:pPr>
              <w:rPr>
                <w:rFonts w:eastAsia="Times New Roman" w:cs="Times New Roman"/>
                <w:color w:val="000000"/>
                <w:sz w:val="22"/>
                <w:szCs w:val="22"/>
                <w:lang w:val="en-US" w:eastAsia="de-DE"/>
              </w:rPr>
            </w:pPr>
            <w:r w:rsidRPr="0001148C">
              <w:rPr>
                <w:rFonts w:eastAsia="Times New Roman" w:cs="Times New Roman"/>
                <w:color w:val="000000"/>
                <w:sz w:val="22"/>
                <w:szCs w:val="22"/>
                <w:lang w:val="en-US" w:eastAsia="de-DE"/>
              </w:rPr>
              <w:t xml:space="preserve">Hessischer Landtag </w:t>
            </w:r>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{"citationID":"1tTllFlB","properties":{"formattedCitation":"(2019b: 26)","plainCitation":"(2019b: 26)","noteIndex":0},"citationItems":[{"id":21973,"uris":["http://zotero.org/groups/4597309/items/Z8JDKZ8M"],"itemData":{"id":21973,"type":"document","title":"Zwischenbericht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Landtag"}],"issued":{"date-parts":[["2019",1,3]]}},"locator":"26","label":"page","suppress-author":true}],"schema":"https://github.com/citation-style-language/schema/raw/master/csl-citation.json"}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(2019b: 26)</w:t>
            </w:r>
            <w:r w:rsidRPr="0001148C">
              <w:rPr>
                <w:rFonts w:eastAsia="Times New Roman" w:cs="Times New Roman"/>
                <w:color w:val="000000"/>
                <w:sz w:val="22"/>
                <w:lang w:val="en-US" w:eastAsia="de-DE"/>
              </w:rPr>
              <w:fldChar w:fldCharType="end"/>
            </w:r>
          </w:p>
        </w:tc>
      </w:tr>
      <w:tr w:rsidR="008617D3" w:rsidRPr="0001148C" w14:paraId="2E670EE4" w14:textId="77777777" w:rsidTr="00D430E1">
        <w:tc>
          <w:tcPr>
            <w:tcW w:w="658" w:type="dxa"/>
          </w:tcPr>
          <w:p w14:paraId="24764DB5"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5</w:t>
            </w:r>
          </w:p>
        </w:tc>
        <w:tc>
          <w:tcPr>
            <w:tcW w:w="1639" w:type="dxa"/>
          </w:tcPr>
          <w:p w14:paraId="698FF164"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21 November 2016</w:t>
            </w:r>
          </w:p>
        </w:tc>
        <w:tc>
          <w:tcPr>
            <w:tcW w:w="2302" w:type="dxa"/>
          </w:tcPr>
          <w:p w14:paraId="522C84F6"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Presentation of the Palantir analysis software at the LPP</w:t>
            </w:r>
          </w:p>
        </w:tc>
        <w:tc>
          <w:tcPr>
            <w:tcW w:w="2535" w:type="dxa"/>
          </w:tcPr>
          <w:p w14:paraId="10F59FF8"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 xml:space="preserve">The software manufacturers T-Systems/Rola and Oracle also presented </w:t>
            </w:r>
            <w:r>
              <w:rPr>
                <w:rFonts w:eastAsia="Times New Roman" w:cs="Times New Roman"/>
                <w:color w:val="000000"/>
                <w:sz w:val="22"/>
                <w:szCs w:val="22"/>
                <w:lang w:val="en-US" w:eastAsia="de-DE"/>
              </w:rPr>
              <w:t>their software.</w:t>
            </w:r>
          </w:p>
        </w:tc>
        <w:tc>
          <w:tcPr>
            <w:tcW w:w="2359" w:type="dxa"/>
          </w:tcPr>
          <w:p w14:paraId="3A06B553" w14:textId="77777777" w:rsidR="008617D3" w:rsidRPr="0001148C" w:rsidRDefault="008617D3" w:rsidP="00D430E1">
            <w:pPr>
              <w:rPr>
                <w:rFonts w:eastAsia="Times New Roman" w:cs="Times New Roman"/>
                <w:color w:val="000000"/>
                <w:sz w:val="22"/>
                <w:szCs w:val="22"/>
                <w:lang w:val="en-US" w:eastAsia="de-DE"/>
              </w:rPr>
            </w:pPr>
            <w:r w:rsidRPr="0001148C">
              <w:rPr>
                <w:rFonts w:eastAsia="Times New Roman" w:cs="Times New Roman"/>
                <w:color w:val="000000"/>
                <w:sz w:val="22"/>
                <w:szCs w:val="22"/>
                <w:lang w:val="en-US" w:eastAsia="de-DE"/>
              </w:rPr>
              <w:t xml:space="preserve">Hessischer Landtag </w:t>
            </w:r>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{"citationID":"cwLBKqaf","properties":{"formattedCitation":"(2019b: 26)","plainCitation":"(2019b: 26)","noteIndex":0},"citationItems":[{"id":21973,"uris":["http://zotero.org/groups/4597309/items/Z8JDKZ8M"],"itemData":{"id":21973,"type":"document","title":"Zwischenbericht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Landtag"}],"issued":{"date-parts":[["2019",1,3]]}},"locator":"26","label":"page","suppress-author":true}],"schema":"https://github.com/citation-style-language/schema/raw/master/csl-citation.json"}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(2019b: 26)</w:t>
            </w:r>
            <w:r w:rsidRPr="0001148C">
              <w:rPr>
                <w:rFonts w:eastAsia="Times New Roman" w:cs="Times New Roman"/>
                <w:color w:val="000000"/>
                <w:sz w:val="22"/>
                <w:lang w:val="en-US" w:eastAsia="de-DE"/>
              </w:rPr>
              <w:fldChar w:fldCharType="end"/>
            </w:r>
          </w:p>
        </w:tc>
      </w:tr>
      <w:tr w:rsidR="008617D3" w:rsidRPr="0001148C" w14:paraId="0AFE833C" w14:textId="77777777" w:rsidTr="00D430E1">
        <w:tc>
          <w:tcPr>
            <w:tcW w:w="658" w:type="dxa"/>
          </w:tcPr>
          <w:p w14:paraId="42B2FD38"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6</w:t>
            </w:r>
          </w:p>
        </w:tc>
        <w:tc>
          <w:tcPr>
            <w:tcW w:w="1639" w:type="dxa"/>
          </w:tcPr>
          <w:p w14:paraId="67A9369E"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7</w:t>
            </w:r>
            <w:r>
              <w:rPr>
                <w:rFonts w:eastAsia="Times New Roman" w:cs="Times New Roman"/>
                <w:color w:val="000000"/>
                <w:sz w:val="22"/>
                <w:szCs w:val="22"/>
                <w:lang w:val="en-US" w:eastAsia="de-DE"/>
              </w:rPr>
              <w:t>–</w:t>
            </w:r>
            <w:r w:rsidRPr="0001148C">
              <w:rPr>
                <w:rFonts w:eastAsia="Times New Roman" w:cs="Times New Roman"/>
                <w:color w:val="000000"/>
                <w:sz w:val="22"/>
                <w:szCs w:val="22"/>
                <w:lang w:val="en-US" w:eastAsia="de-DE"/>
              </w:rPr>
              <w:t>8 December 2016 </w:t>
            </w:r>
          </w:p>
        </w:tc>
        <w:tc>
          <w:tcPr>
            <w:tcW w:w="2302" w:type="dxa"/>
          </w:tcPr>
          <w:p w14:paraId="61A12D1A"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Hessian State Criminal Police Office (HLKA) undertakes second business trip to Dutch police and Europol</w:t>
            </w:r>
          </w:p>
        </w:tc>
        <w:tc>
          <w:tcPr>
            <w:tcW w:w="2535" w:type="dxa"/>
          </w:tcPr>
          <w:p w14:paraId="7F4C3940"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The HLKA was informed about the Palantir Gotham software by the LPP in November 2016 and, after the visit, considers it fundamentally suitable for investigations in the field of Islamic terrorism</w:t>
            </w:r>
          </w:p>
        </w:tc>
        <w:tc>
          <w:tcPr>
            <w:tcW w:w="2359" w:type="dxa"/>
          </w:tcPr>
          <w:p w14:paraId="2A3D414A" w14:textId="77777777" w:rsidR="008617D3" w:rsidRPr="0001148C" w:rsidRDefault="008617D3" w:rsidP="00D430E1">
            <w:pPr>
              <w:rPr>
                <w:rFonts w:eastAsia="Times New Roman" w:cs="Times New Roman"/>
                <w:color w:val="000000"/>
                <w:sz w:val="22"/>
                <w:szCs w:val="22"/>
                <w:lang w:val="en-US" w:eastAsia="de-DE"/>
              </w:rPr>
            </w:pPr>
            <w:r w:rsidRPr="0001148C">
              <w:rPr>
                <w:rFonts w:eastAsia="Times New Roman" w:cs="Times New Roman"/>
                <w:color w:val="000000"/>
                <w:sz w:val="22"/>
                <w:szCs w:val="22"/>
                <w:lang w:val="en-US" w:eastAsia="de-DE"/>
              </w:rPr>
              <w:t xml:space="preserve">Hessischer Landtag </w:t>
            </w:r>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{"citationID":"WRVFUi4y","properties":{"formattedCitation":"(2019b: 27)","plainCitation":"(2019b: 27)","noteIndex":0},"citationItems":[{"id":21973,"uris":["http://zotero.org/groups/4597309/items/Z8JDKZ8M"],"itemData":{"id":21973,"type":"document","title":"Zwischenbericht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Landtag"}],"issued":{"date-parts":[["2019",1,3]]}},"locator":"27","label":"page","suppress-author":true}],"schema":"https://github.com/citation-style-language/schema/raw/master/csl-citation.json"}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(2019b: 27)</w:t>
            </w:r>
            <w:r w:rsidRPr="0001148C">
              <w:rPr>
                <w:rFonts w:eastAsia="Times New Roman" w:cs="Times New Roman"/>
                <w:color w:val="000000"/>
                <w:sz w:val="22"/>
                <w:lang w:val="en-US" w:eastAsia="de-DE"/>
              </w:rPr>
              <w:fldChar w:fldCharType="end"/>
            </w:r>
          </w:p>
        </w:tc>
      </w:tr>
      <w:tr w:rsidR="008617D3" w:rsidRPr="0001148C" w14:paraId="4F9919B0" w14:textId="77777777" w:rsidTr="00D430E1">
        <w:tc>
          <w:tcPr>
            <w:tcW w:w="658" w:type="dxa"/>
          </w:tcPr>
          <w:p w14:paraId="60FD55FC"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7</w:t>
            </w:r>
          </w:p>
        </w:tc>
        <w:tc>
          <w:tcPr>
            <w:tcW w:w="1639" w:type="dxa"/>
          </w:tcPr>
          <w:p w14:paraId="71D87F6F"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16 December 2016</w:t>
            </w:r>
          </w:p>
        </w:tc>
        <w:tc>
          <w:tcPr>
            <w:tcW w:w="2302" w:type="dxa"/>
          </w:tcPr>
          <w:p w14:paraId="199DABD4"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 xml:space="preserve">Letter from Sabine Thurau, </w:t>
            </w:r>
            <w:r>
              <w:rPr>
                <w:rFonts w:eastAsia="Times New Roman" w:cs="Times New Roman"/>
                <w:color w:val="000000"/>
                <w:sz w:val="22"/>
                <w:szCs w:val="22"/>
                <w:lang w:val="en-US" w:eastAsia="de-DE"/>
              </w:rPr>
              <w:t>p</w:t>
            </w:r>
            <w:r w:rsidRPr="0001148C">
              <w:rPr>
                <w:rFonts w:eastAsia="Times New Roman" w:cs="Times New Roman"/>
                <w:color w:val="000000"/>
                <w:sz w:val="22"/>
                <w:szCs w:val="22"/>
                <w:lang w:val="en-US" w:eastAsia="de-DE"/>
              </w:rPr>
              <w:t xml:space="preserve">resident of the HLKA: </w:t>
            </w:r>
            <w:r>
              <w:rPr>
                <w:rFonts w:eastAsia="Times New Roman" w:cs="Times New Roman"/>
                <w:color w:val="000000"/>
                <w:sz w:val="22"/>
                <w:szCs w:val="22"/>
                <w:lang w:val="en-US" w:eastAsia="de-DE"/>
              </w:rPr>
              <w:t>r</w:t>
            </w:r>
            <w:r w:rsidRPr="0001148C">
              <w:rPr>
                <w:rFonts w:eastAsia="Times New Roman" w:cs="Times New Roman"/>
                <w:color w:val="000000"/>
                <w:sz w:val="22"/>
                <w:szCs w:val="22"/>
                <w:lang w:val="en-US" w:eastAsia="de-DE"/>
              </w:rPr>
              <w:t>equest for approval to procure the software</w:t>
            </w:r>
          </w:p>
        </w:tc>
        <w:tc>
          <w:tcPr>
            <w:tcW w:w="2535" w:type="dxa"/>
          </w:tcPr>
          <w:p w14:paraId="50D5AA13" w14:textId="77777777" w:rsidR="008617D3" w:rsidRPr="0001148C" w:rsidRDefault="008617D3" w:rsidP="00D430E1">
            <w:pPr>
              <w:rPr>
                <w:rFonts w:eastAsia="Times New Roman" w:cs="Times New Roman"/>
                <w:sz w:val="22"/>
                <w:szCs w:val="22"/>
                <w:lang w:val="en-US" w:eastAsia="de-DE"/>
              </w:rPr>
            </w:pPr>
          </w:p>
        </w:tc>
        <w:tc>
          <w:tcPr>
            <w:tcW w:w="2359" w:type="dxa"/>
          </w:tcPr>
          <w:p w14:paraId="2FEA6E60"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 xml:space="preserve">Hessischer Landtag </w:t>
            </w:r>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{"citationID":"SfJFCzhF","properties":{"formattedCitation":"(2019, p. 27)","plainCitation":"(2019, p. 27)","dontUpdate":true,"noteIndex":0},"citationItems":[{"id":21973,"uris":["http://zotero.org/groups/4597309/items/Z8JDKZ8M"],"itemData":{"id":21973,"type":"document","title":"Zwischenbericht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Landtag"}],"issued":{"date-parts":[["2019",1,3]]}},"locator":"27","label":"page","suppress-author":true}],"schema":"https://github.com/citation-style-language/schema/raw/master/csl-citation.json"}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(2019, pp. 27)</w:t>
            </w:r>
            <w:r w:rsidRPr="0001148C">
              <w:rPr>
                <w:rFonts w:eastAsia="Times New Roman" w:cs="Times New Roman"/>
                <w:color w:val="000000"/>
                <w:sz w:val="22"/>
                <w:lang w:val="en-US" w:eastAsia="de-DE"/>
              </w:rPr>
              <w:fldChar w:fldCharType="end"/>
            </w:r>
          </w:p>
        </w:tc>
      </w:tr>
      <w:tr w:rsidR="008617D3" w:rsidRPr="0001148C" w14:paraId="5F8ACC75" w14:textId="77777777" w:rsidTr="00D430E1">
        <w:tc>
          <w:tcPr>
            <w:tcW w:w="658" w:type="dxa"/>
          </w:tcPr>
          <w:p w14:paraId="3F7B5359"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8</w:t>
            </w:r>
          </w:p>
        </w:tc>
        <w:tc>
          <w:tcPr>
            <w:tcW w:w="1639" w:type="dxa"/>
          </w:tcPr>
          <w:p w14:paraId="79395213"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19 December 2016</w:t>
            </w:r>
          </w:p>
        </w:tc>
        <w:tc>
          <w:tcPr>
            <w:tcW w:w="2302" w:type="dxa"/>
          </w:tcPr>
          <w:p w14:paraId="270E8D74"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 xml:space="preserve">Decree of State Police President Münch: </w:t>
            </w:r>
            <w:r>
              <w:rPr>
                <w:rFonts w:eastAsia="Times New Roman" w:cs="Times New Roman"/>
                <w:color w:val="000000"/>
                <w:sz w:val="22"/>
                <w:szCs w:val="22"/>
                <w:lang w:val="en-US" w:eastAsia="de-DE"/>
              </w:rPr>
              <w:t>p</w:t>
            </w:r>
            <w:r w:rsidRPr="0001148C">
              <w:rPr>
                <w:rFonts w:eastAsia="Times New Roman" w:cs="Times New Roman"/>
                <w:color w:val="000000"/>
                <w:sz w:val="22"/>
                <w:szCs w:val="22"/>
                <w:lang w:val="en-US" w:eastAsia="de-DE"/>
              </w:rPr>
              <w:t xml:space="preserve">rocurement order by the Presidium for Technology, Logistics and Administration </w:t>
            </w:r>
            <w:r w:rsidRPr="0001148C">
              <w:rPr>
                <w:rFonts w:eastAsia="Times New Roman" w:cs="Times New Roman"/>
                <w:color w:val="000000"/>
                <w:sz w:val="22"/>
                <w:szCs w:val="22"/>
                <w:lang w:val="en-US" w:eastAsia="de-DE"/>
              </w:rPr>
              <w:lastRenderedPageBreak/>
              <w:t>(PTLV) and HLKA</w:t>
            </w:r>
            <w:r w:rsidRPr="0001148C" w:rsidDel="00143C67">
              <w:rPr>
                <w:rFonts w:eastAsia="Times New Roman" w:cs="Times New Roman"/>
                <w:color w:val="000000"/>
                <w:sz w:val="22"/>
                <w:szCs w:val="22"/>
                <w:lang w:val="en-US" w:eastAsia="de-DE"/>
              </w:rPr>
              <w:t xml:space="preserve"> </w:t>
            </w:r>
          </w:p>
        </w:tc>
        <w:tc>
          <w:tcPr>
            <w:tcW w:w="2535" w:type="dxa"/>
          </w:tcPr>
          <w:p w14:paraId="74555A01"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lastRenderedPageBreak/>
              <w:t>19 December 2016 is also the day of the attack by Anis Amri at Berlin</w:t>
            </w:r>
            <w:r>
              <w:rPr>
                <w:rFonts w:eastAsia="Times New Roman" w:cs="Times New Roman"/>
                <w:color w:val="000000"/>
                <w:sz w:val="22"/>
                <w:szCs w:val="22"/>
                <w:lang w:val="en-US" w:eastAsia="de-DE"/>
              </w:rPr>
              <w:t>’</w:t>
            </w:r>
            <w:r w:rsidRPr="0001148C">
              <w:rPr>
                <w:rFonts w:eastAsia="Times New Roman" w:cs="Times New Roman"/>
                <w:color w:val="000000"/>
                <w:sz w:val="22"/>
                <w:szCs w:val="22"/>
                <w:lang w:val="en-US" w:eastAsia="de-DE"/>
              </w:rPr>
              <w:t xml:space="preserve">s Breitscheidplatz. </w:t>
            </w:r>
          </w:p>
        </w:tc>
        <w:tc>
          <w:tcPr>
            <w:tcW w:w="2359" w:type="dxa"/>
          </w:tcPr>
          <w:p w14:paraId="096AC16B" w14:textId="77777777" w:rsidR="008617D3" w:rsidRPr="0001148C" w:rsidDel="00143C67" w:rsidRDefault="008617D3" w:rsidP="00D430E1">
            <w:pPr>
              <w:rPr>
                <w:rFonts w:eastAsia="Times New Roman" w:cs="Times New Roman"/>
                <w:color w:val="000000"/>
                <w:sz w:val="22"/>
                <w:szCs w:val="22"/>
                <w:lang w:val="en-US" w:eastAsia="de-DE"/>
              </w:rPr>
            </w:pPr>
            <w:r w:rsidRPr="0001148C">
              <w:rPr>
                <w:rFonts w:eastAsia="Times New Roman" w:cs="Times New Roman"/>
                <w:color w:val="000000"/>
                <w:sz w:val="22"/>
                <w:szCs w:val="22"/>
                <w:lang w:val="en-US" w:eastAsia="de-DE"/>
              </w:rPr>
              <w:t xml:space="preserve">Hessischer Landtag </w:t>
            </w:r>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{"citationID":"5BT4aA0N","properties":{"formattedCitation":"(2019b: 33)","plainCitation":"(2019b: 33)","noteIndex":0},"citationItems":[{"id":21973,"uris":["http://zotero.org/groups/4597309/items/Z8JDKZ8M"],"itemData":{"id":21973,"type":"document","title":"Zwischenbericht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Landtag"}],"issued":{"date-parts":[["2019",1,3]]}},"locator":"33","label":"page","suppress-author":true}],"schema":"https://github.com/citation-style-language/schema/raw/master/csl-citation.json"}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(2019b: 33)</w:t>
            </w:r>
            <w:r w:rsidRPr="0001148C">
              <w:rPr>
                <w:rFonts w:eastAsia="Times New Roman" w:cs="Times New Roman"/>
                <w:color w:val="000000"/>
                <w:sz w:val="22"/>
                <w:lang w:val="en-US" w:eastAsia="de-DE"/>
              </w:rPr>
              <w:fldChar w:fldCharType="end"/>
            </w:r>
          </w:p>
        </w:tc>
      </w:tr>
      <w:tr w:rsidR="008617D3" w:rsidRPr="0001148C" w14:paraId="7992C792" w14:textId="77777777" w:rsidTr="00D430E1">
        <w:tc>
          <w:tcPr>
            <w:tcW w:w="658" w:type="dxa"/>
          </w:tcPr>
          <w:p w14:paraId="6AD2933F"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9</w:t>
            </w:r>
          </w:p>
        </w:tc>
        <w:tc>
          <w:tcPr>
            <w:tcW w:w="1639" w:type="dxa"/>
          </w:tcPr>
          <w:p w14:paraId="2B67C38F"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18 April 2017</w:t>
            </w:r>
          </w:p>
        </w:tc>
        <w:tc>
          <w:tcPr>
            <w:tcW w:w="2302" w:type="dxa"/>
          </w:tcPr>
          <w:p w14:paraId="46C61F8A"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 xml:space="preserve">Decree of State Police President Münch: </w:t>
            </w:r>
            <w:r>
              <w:rPr>
                <w:rFonts w:eastAsia="Times New Roman" w:cs="Times New Roman"/>
                <w:color w:val="000000"/>
                <w:sz w:val="22"/>
                <w:szCs w:val="22"/>
                <w:lang w:val="en-US" w:eastAsia="de-DE"/>
              </w:rPr>
              <w:t>c</w:t>
            </w:r>
            <w:r w:rsidRPr="0001148C">
              <w:rPr>
                <w:rFonts w:eastAsia="Times New Roman" w:cs="Times New Roman"/>
                <w:color w:val="000000"/>
                <w:sz w:val="22"/>
                <w:szCs w:val="22"/>
                <w:lang w:val="en-US" w:eastAsia="de-DE"/>
              </w:rPr>
              <w:t>hange of responsibility from the HLKA to the Frankfurt Police Headquarters (PP)</w:t>
            </w:r>
          </w:p>
        </w:tc>
        <w:tc>
          <w:tcPr>
            <w:tcW w:w="2535" w:type="dxa"/>
          </w:tcPr>
          <w:p w14:paraId="39B4BBC3"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Director of Criminal Investigation Bodo Koch becomes project manager for hessenDATA.</w:t>
            </w:r>
          </w:p>
        </w:tc>
        <w:tc>
          <w:tcPr>
            <w:tcW w:w="2359" w:type="dxa"/>
          </w:tcPr>
          <w:p w14:paraId="6593FE61" w14:textId="77777777" w:rsidR="008617D3" w:rsidRPr="0001148C" w:rsidRDefault="008617D3" w:rsidP="00D430E1">
            <w:pPr>
              <w:rPr>
                <w:rFonts w:eastAsia="Times New Roman" w:cs="Times New Roman"/>
                <w:color w:val="000000"/>
                <w:sz w:val="22"/>
                <w:szCs w:val="22"/>
                <w:lang w:val="en-US" w:eastAsia="de-DE"/>
              </w:rPr>
            </w:pPr>
            <w:r w:rsidRPr="0001148C">
              <w:rPr>
                <w:rFonts w:eastAsia="Times New Roman" w:cs="Times New Roman"/>
                <w:color w:val="000000"/>
                <w:sz w:val="22"/>
                <w:szCs w:val="22"/>
                <w:lang w:val="en-US" w:eastAsia="de-DE"/>
              </w:rPr>
              <w:t xml:space="preserve">Hessischer Landtag </w:t>
            </w:r>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{"citationID":"vkJTFhv4","properties":{"formattedCitation":"(2019b: 33)","plainCitation":"(2019b: 33)","noteIndex":0},"citationItems":[{"id":21973,"uris":["http://zotero.org/groups/4597309/items/Z8JDKZ8M"],"itemData":{"id":21973,"type":"document","title":"Zwischenbericht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Landtag"}],"issued":{"date-parts":[["2019",1,3]]}},"locator":"33","label":"page","suppress-author":true}],"schema":"https://github.com/citation-style-language/schema/raw/master/csl-citation.json"}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(2019b: 33)</w:t>
            </w:r>
            <w:r w:rsidRPr="0001148C">
              <w:rPr>
                <w:rFonts w:eastAsia="Times New Roman" w:cs="Times New Roman"/>
                <w:color w:val="000000"/>
                <w:sz w:val="22"/>
                <w:lang w:val="en-US" w:eastAsia="de-DE"/>
              </w:rPr>
              <w:fldChar w:fldCharType="end"/>
            </w:r>
          </w:p>
        </w:tc>
      </w:tr>
      <w:tr w:rsidR="008617D3" w:rsidRPr="0001148C" w14:paraId="3088216F" w14:textId="77777777" w:rsidTr="00D430E1">
        <w:tc>
          <w:tcPr>
            <w:tcW w:w="658" w:type="dxa"/>
          </w:tcPr>
          <w:p w14:paraId="0EFF214E"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10</w:t>
            </w:r>
          </w:p>
        </w:tc>
        <w:tc>
          <w:tcPr>
            <w:tcW w:w="1639" w:type="dxa"/>
          </w:tcPr>
          <w:p w14:paraId="6CAD6B26"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31 May 2017</w:t>
            </w:r>
          </w:p>
        </w:tc>
        <w:tc>
          <w:tcPr>
            <w:tcW w:w="2302" w:type="dxa"/>
          </w:tcPr>
          <w:p w14:paraId="53F48B63"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First contract awarded to Palantir for up to 12 months by the Presidium for Technology, Logistics and Administration (PTLV)</w:t>
            </w:r>
          </w:p>
        </w:tc>
        <w:tc>
          <w:tcPr>
            <w:tcW w:w="2535" w:type="dxa"/>
          </w:tcPr>
          <w:p w14:paraId="67943519"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color w:val="000000"/>
                <w:sz w:val="22"/>
                <w:szCs w:val="22"/>
                <w:lang w:val="en-US" w:eastAsia="de-DE"/>
              </w:rPr>
              <w:t>This was a direct award due to special urgency</w:t>
            </w:r>
          </w:p>
        </w:tc>
        <w:tc>
          <w:tcPr>
            <w:tcW w:w="2359" w:type="dxa"/>
          </w:tcPr>
          <w:p w14:paraId="3BC5DBA5" w14:textId="77777777" w:rsidR="008617D3" w:rsidRPr="0001148C" w:rsidRDefault="008617D3" w:rsidP="00D430E1">
            <w:pPr>
              <w:rPr>
                <w:rFonts w:eastAsia="Times New Roman" w:cs="Times New Roman"/>
                <w:b/>
                <w:bCs/>
                <w:color w:val="000000"/>
                <w:sz w:val="22"/>
                <w:szCs w:val="22"/>
                <w:lang w:val="en-US" w:eastAsia="de-DE"/>
              </w:rPr>
            </w:pPr>
            <w:r w:rsidRPr="0001148C">
              <w:rPr>
                <w:rFonts w:eastAsia="Times New Roman" w:cs="Times New Roman"/>
                <w:b/>
                <w:bCs/>
                <w:color w:val="000000"/>
                <w:sz w:val="22"/>
                <w:szCs w:val="22"/>
                <w:lang w:val="en-US" w:eastAsia="de-DE"/>
              </w:rPr>
              <w:t xml:space="preserve">Hessischer Landtag </w:t>
            </w:r>
            <w:r w:rsidRPr="0001148C">
              <w:rPr>
                <w:rFonts w:eastAsia="Times New Roman" w:cs="Times New Roman"/>
                <w:b/>
                <w:bCs/>
                <w:color w:val="000000"/>
                <w:sz w:val="22"/>
                <w:lang w:val="en-US" w:eastAsia="de-DE"/>
              </w:rPr>
              <w:fldChar w:fldCharType="begin"/>
            </w:r>
            <w:r>
              <w:rPr>
                <w:rFonts w:eastAsia="Times New Roman" w:cs="Times New Roman"/>
                <w:b/>
                <w:bCs/>
                <w:color w:val="000000"/>
                <w:sz w:val="22"/>
                <w:szCs w:val="22"/>
                <w:lang w:val="en-US" w:eastAsia="de-DE"/>
              </w:rPr>
              <w:instrText xml:space="preserve"> ADDIN ZOTERO_ITEM CSL_CITATION {"citationID":"f4zoDtHK","properties":{"formattedCitation":"(2019b: 20)","plainCitation":"(2019b: 20)","noteIndex":0},"citationItems":[{"id":21973,"uris":["http://zotero.org/groups/4597309/items/Z8JDKZ8M"],"itemData":{"id":21973,"type":"document","title":"Zwischenbericht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Landtag"}],"issued":{"date-parts":[["2019",1,3]]}},"locator":"20","label":"page","suppress-author":true}],"schema":"https://github.com/citation-style-language/schema/raw/master/csl-citation.json"} </w:instrText>
            </w:r>
            <w:r w:rsidRPr="0001148C">
              <w:rPr>
                <w:rFonts w:eastAsia="Times New Roman" w:cs="Times New Roman"/>
                <w:b/>
                <w:bCs/>
                <w:color w:val="000000"/>
                <w:sz w:val="22"/>
                <w:lang w:val="en-US" w:eastAsia="de-DE"/>
              </w:rPr>
              <w:fldChar w:fldCharType="separate"/>
            </w:r>
            <w:r w:rsidRPr="0001148C">
              <w:rPr>
                <w:rFonts w:cs="Times New Roman"/>
                <w:b/>
                <w:bCs/>
                <w:sz w:val="22"/>
                <w:lang w:val="en-US"/>
              </w:rPr>
              <w:t>(2019b: 20)</w:t>
            </w:r>
            <w:r w:rsidRPr="0001148C">
              <w:rPr>
                <w:rFonts w:eastAsia="Times New Roman" w:cs="Times New Roman"/>
                <w:b/>
                <w:bCs/>
                <w:color w:val="000000"/>
                <w:sz w:val="22"/>
                <w:lang w:val="en-US" w:eastAsia="de-DE"/>
              </w:rPr>
              <w:fldChar w:fldCharType="end"/>
            </w:r>
          </w:p>
        </w:tc>
      </w:tr>
      <w:tr w:rsidR="008617D3" w:rsidRPr="0001148C" w14:paraId="53257AF1" w14:textId="77777777" w:rsidTr="00D430E1">
        <w:tc>
          <w:tcPr>
            <w:tcW w:w="658" w:type="dxa"/>
          </w:tcPr>
          <w:p w14:paraId="717766A7"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11</w:t>
            </w:r>
          </w:p>
        </w:tc>
        <w:tc>
          <w:tcPr>
            <w:tcW w:w="1639" w:type="dxa"/>
          </w:tcPr>
          <w:p w14:paraId="0CAA11E0"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color w:val="000000"/>
                <w:sz w:val="22"/>
                <w:szCs w:val="22"/>
                <w:lang w:val="en-US" w:eastAsia="de-DE"/>
              </w:rPr>
              <w:t>starting June 2017</w:t>
            </w:r>
          </w:p>
        </w:tc>
        <w:tc>
          <w:tcPr>
            <w:tcW w:w="2302" w:type="dxa"/>
          </w:tcPr>
          <w:p w14:paraId="737C85EE"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color w:val="000000"/>
                <w:sz w:val="22"/>
                <w:szCs w:val="22"/>
                <w:lang w:val="en-US" w:eastAsia="de-DE"/>
              </w:rPr>
              <w:t>Connection of police databases to hessenDATA with the involvement of the Hessian data protection commissioner</w:t>
            </w:r>
          </w:p>
        </w:tc>
        <w:tc>
          <w:tcPr>
            <w:tcW w:w="2535" w:type="dxa"/>
          </w:tcPr>
          <w:p w14:paraId="0B2AE736" w14:textId="77777777" w:rsidR="008617D3" w:rsidRPr="0001148C" w:rsidRDefault="008617D3" w:rsidP="00D430E1">
            <w:pPr>
              <w:rPr>
                <w:rFonts w:eastAsia="Times New Roman" w:cs="Times New Roman"/>
                <w:b/>
                <w:bCs/>
                <w:color w:val="000000"/>
                <w:sz w:val="22"/>
                <w:szCs w:val="22"/>
                <w:lang w:val="en-US" w:eastAsia="de-DE"/>
              </w:rPr>
            </w:pPr>
          </w:p>
        </w:tc>
        <w:tc>
          <w:tcPr>
            <w:tcW w:w="2359" w:type="dxa"/>
          </w:tcPr>
          <w:p w14:paraId="07F4BDE4" w14:textId="77777777" w:rsidR="008617D3" w:rsidRPr="0001148C" w:rsidRDefault="008617D3" w:rsidP="00D430E1">
            <w:pPr>
              <w:rPr>
                <w:rFonts w:eastAsia="Times New Roman" w:cs="Times New Roman"/>
                <w:b/>
                <w:bCs/>
                <w:color w:val="000000"/>
                <w:sz w:val="22"/>
                <w:szCs w:val="22"/>
                <w:lang w:val="en-US" w:eastAsia="de-DE"/>
              </w:rPr>
            </w:pPr>
            <w:r w:rsidRPr="0001148C">
              <w:rPr>
                <w:rFonts w:eastAsia="Times New Roman" w:cs="Times New Roman"/>
                <w:color w:val="000000"/>
                <w:sz w:val="22"/>
                <w:szCs w:val="22"/>
                <w:lang w:val="en-US" w:eastAsia="de-DE"/>
              </w:rPr>
              <w:t xml:space="preserve">Hessischer Landtag </w:t>
            </w:r>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{"citationID":"XbnwQoV3","properties":{"formattedCitation":"(2019b: 43)","plainCitation":"(2019b: 43)","noteIndex":0},"citationItems":[{"id":21973,"uris":["http://zotero.org/groups/4597309/items/Z8JDKZ8M"],"itemData":{"id":21973,"type":"document","title":"Zwischenbericht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Landtag"}],"issued":{"date-parts":[["2019",1,3]]}},"locator":"43","label":"page","suppress-author":true}],"schema":"https://github.com/citation-style-language/schema/raw/master/csl-citation.json"}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(2019b: 43)</w:t>
            </w:r>
            <w:r w:rsidRPr="0001148C">
              <w:rPr>
                <w:rFonts w:eastAsia="Times New Roman" w:cs="Times New Roman"/>
                <w:color w:val="000000"/>
                <w:sz w:val="22"/>
                <w:lang w:val="en-US" w:eastAsia="de-DE"/>
              </w:rPr>
              <w:fldChar w:fldCharType="end"/>
            </w:r>
          </w:p>
        </w:tc>
      </w:tr>
      <w:tr w:rsidR="008617D3" w:rsidRPr="0001148C" w14:paraId="04AAE47F" w14:textId="77777777" w:rsidTr="00D430E1">
        <w:tc>
          <w:tcPr>
            <w:tcW w:w="658" w:type="dxa"/>
          </w:tcPr>
          <w:p w14:paraId="5FEA4258"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12</w:t>
            </w:r>
          </w:p>
        </w:tc>
        <w:tc>
          <w:tcPr>
            <w:tcW w:w="1639" w:type="dxa"/>
          </w:tcPr>
          <w:p w14:paraId="39001F28"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14 December 2017</w:t>
            </w:r>
          </w:p>
        </w:tc>
        <w:tc>
          <w:tcPr>
            <w:tcW w:w="2302" w:type="dxa"/>
          </w:tcPr>
          <w:p w14:paraId="54B81EAB"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Second contract awarded to Palantir by the PTLV</w:t>
            </w:r>
          </w:p>
        </w:tc>
        <w:tc>
          <w:tcPr>
            <w:tcW w:w="2535" w:type="dxa"/>
          </w:tcPr>
          <w:p w14:paraId="367D577E" w14:textId="77777777" w:rsidR="008617D3" w:rsidRPr="0001148C" w:rsidRDefault="008617D3" w:rsidP="00D430E1">
            <w:pPr>
              <w:rPr>
                <w:rFonts w:eastAsia="Times New Roman" w:cs="Times New Roman"/>
                <w:b/>
                <w:bCs/>
                <w:sz w:val="22"/>
                <w:szCs w:val="22"/>
                <w:lang w:val="en-US" w:eastAsia="de-DE"/>
              </w:rPr>
            </w:pPr>
            <w:r>
              <w:rPr>
                <w:rFonts w:eastAsia="Times New Roman" w:cs="Times New Roman"/>
                <w:b/>
                <w:bCs/>
                <w:sz w:val="22"/>
                <w:szCs w:val="22"/>
                <w:lang w:val="en-US" w:eastAsia="de-DE"/>
              </w:rPr>
              <w:t>“</w:t>
            </w:r>
            <w:r w:rsidRPr="0001148C">
              <w:rPr>
                <w:rFonts w:eastAsia="Times New Roman" w:cs="Times New Roman"/>
                <w:b/>
                <w:bCs/>
                <w:sz w:val="22"/>
                <w:szCs w:val="22"/>
                <w:lang w:val="en-US" w:eastAsia="de-DE"/>
              </w:rPr>
              <w:t xml:space="preserve">The procurement procedure resulted in the award of the contract to the Palantir company by the Presidium for </w:t>
            </w:r>
            <w:r w:rsidRPr="0001148C">
              <w:rPr>
                <w:rFonts w:eastAsia="Times New Roman" w:cs="Times New Roman"/>
                <w:b/>
                <w:bCs/>
                <w:sz w:val="22"/>
                <w:szCs w:val="22"/>
                <w:lang w:val="en-US" w:eastAsia="de-DE"/>
              </w:rPr>
              <w:lastRenderedPageBreak/>
              <w:t>Technology, Logistics and Administration (PTLV) on 14</w:t>
            </w:r>
            <w:r>
              <w:rPr>
                <w:rFonts w:eastAsia="Times New Roman" w:cs="Times New Roman"/>
                <w:b/>
                <w:bCs/>
                <w:sz w:val="22"/>
                <w:szCs w:val="22"/>
                <w:lang w:val="en-US" w:eastAsia="de-DE"/>
              </w:rPr>
              <w:t xml:space="preserve"> December </w:t>
            </w:r>
            <w:r w:rsidRPr="0001148C">
              <w:rPr>
                <w:rFonts w:eastAsia="Times New Roman" w:cs="Times New Roman"/>
                <w:b/>
                <w:bCs/>
                <w:sz w:val="22"/>
                <w:szCs w:val="22"/>
                <w:lang w:val="en-US" w:eastAsia="de-DE"/>
              </w:rPr>
              <w:t>2017</w:t>
            </w:r>
            <w:r>
              <w:rPr>
                <w:rFonts w:eastAsia="Times New Roman" w:cs="Times New Roman"/>
                <w:b/>
                <w:bCs/>
                <w:sz w:val="22"/>
                <w:szCs w:val="22"/>
                <w:lang w:val="en-US" w:eastAsia="de-DE"/>
              </w:rPr>
              <w:t>”</w:t>
            </w:r>
            <w:r w:rsidRPr="0001148C">
              <w:rPr>
                <w:rFonts w:eastAsia="Times New Roman" w:cs="Times New Roman"/>
                <w:b/>
                <w:bCs/>
                <w:sz w:val="22"/>
                <w:szCs w:val="22"/>
                <w:lang w:val="en-US" w:eastAsia="de-DE"/>
              </w:rPr>
              <w:t xml:space="preserve"> (own translation), effective from 01</w:t>
            </w:r>
            <w:r>
              <w:rPr>
                <w:rFonts w:eastAsia="Times New Roman" w:cs="Times New Roman"/>
                <w:b/>
                <w:bCs/>
                <w:sz w:val="22"/>
                <w:szCs w:val="22"/>
                <w:lang w:val="en-US" w:eastAsia="de-DE"/>
              </w:rPr>
              <w:t xml:space="preserve"> January </w:t>
            </w:r>
            <w:r w:rsidRPr="0001148C">
              <w:rPr>
                <w:rFonts w:eastAsia="Times New Roman" w:cs="Times New Roman"/>
                <w:b/>
                <w:bCs/>
                <w:sz w:val="22"/>
                <w:szCs w:val="22"/>
                <w:lang w:val="en-US" w:eastAsia="de-DE"/>
              </w:rPr>
              <w:t>2018</w:t>
            </w:r>
          </w:p>
        </w:tc>
        <w:tc>
          <w:tcPr>
            <w:tcW w:w="2359" w:type="dxa"/>
          </w:tcPr>
          <w:p w14:paraId="019260A8"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color w:val="000000"/>
                <w:sz w:val="22"/>
                <w:szCs w:val="22"/>
                <w:lang w:val="en-US" w:eastAsia="de-DE"/>
              </w:rPr>
              <w:lastRenderedPageBreak/>
              <w:t xml:space="preserve">Hessischer Landtag </w:t>
            </w:r>
            <w:r w:rsidRPr="0001148C">
              <w:rPr>
                <w:rFonts w:eastAsia="Times New Roman" w:cs="Times New Roman"/>
                <w:b/>
                <w:bCs/>
                <w:color w:val="000000"/>
                <w:sz w:val="22"/>
                <w:lang w:val="en-US" w:eastAsia="de-DE"/>
              </w:rPr>
              <w:fldChar w:fldCharType="begin"/>
            </w:r>
            <w:r>
              <w:rPr>
                <w:rFonts w:eastAsia="Times New Roman" w:cs="Times New Roman"/>
                <w:b/>
                <w:bCs/>
                <w:color w:val="000000"/>
                <w:sz w:val="22"/>
                <w:szCs w:val="22"/>
                <w:lang w:val="en-US" w:eastAsia="de-DE"/>
              </w:rPr>
              <w:instrText xml:space="preserve"> ADDIN ZOTERO_ITEM CSL_CITATION {"citationID":"GCBE6Ab1","properties":{"formattedCitation":"(2019b: 20, 63)","plainCitation":"(2019b: 20, 63)","noteIndex":0},"citationItems":[{"id":21973,"uris":["http://zotero.org/groups/4597309/items/Z8JDKZ8M"],"itemData":{"id":21973,"type":"document","title":"Zwischenbericht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Landtag"}],"issued":{"date-parts":[["2019",1,3]]}},"locator":"20, 63","label":"page","suppress-author":true}],"schema":"https://github.com/citation-style-language/schema/raw/master/csl-citation.json"} </w:instrText>
            </w:r>
            <w:r w:rsidRPr="0001148C">
              <w:rPr>
                <w:rFonts w:eastAsia="Times New Roman" w:cs="Times New Roman"/>
                <w:b/>
                <w:bCs/>
                <w:color w:val="000000"/>
                <w:sz w:val="22"/>
                <w:lang w:val="en-US" w:eastAsia="de-DE"/>
              </w:rPr>
              <w:fldChar w:fldCharType="separate"/>
            </w:r>
            <w:r w:rsidRPr="0001148C">
              <w:rPr>
                <w:rFonts w:cs="Times New Roman"/>
                <w:b/>
                <w:bCs/>
                <w:sz w:val="22"/>
                <w:lang w:val="en-US"/>
              </w:rPr>
              <w:t>(2019b: 20, 63)</w:t>
            </w:r>
            <w:r w:rsidRPr="0001148C">
              <w:rPr>
                <w:rFonts w:eastAsia="Times New Roman" w:cs="Times New Roman"/>
                <w:b/>
                <w:bCs/>
                <w:color w:val="000000"/>
                <w:sz w:val="22"/>
                <w:lang w:val="en-US" w:eastAsia="de-DE"/>
              </w:rPr>
              <w:fldChar w:fldCharType="end"/>
            </w:r>
          </w:p>
          <w:p w14:paraId="6792C560" w14:textId="77777777" w:rsidR="008617D3" w:rsidRPr="0001148C" w:rsidRDefault="008617D3" w:rsidP="00D430E1">
            <w:pPr>
              <w:rPr>
                <w:rFonts w:eastAsia="Times New Roman" w:cs="Times New Roman"/>
                <w:b/>
                <w:bCs/>
                <w:sz w:val="22"/>
                <w:szCs w:val="22"/>
                <w:lang w:val="en-US" w:eastAsia="de-DE"/>
              </w:rPr>
            </w:pPr>
          </w:p>
        </w:tc>
      </w:tr>
      <w:tr w:rsidR="008617D3" w:rsidRPr="0001148C" w14:paraId="097AFAC3" w14:textId="77777777" w:rsidTr="00D430E1">
        <w:tc>
          <w:tcPr>
            <w:tcW w:w="658" w:type="dxa"/>
          </w:tcPr>
          <w:p w14:paraId="2B0C9B4E"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13</w:t>
            </w:r>
          </w:p>
        </w:tc>
        <w:tc>
          <w:tcPr>
            <w:tcW w:w="1639" w:type="dxa"/>
          </w:tcPr>
          <w:p w14:paraId="1DAEB789"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January 2018</w:t>
            </w:r>
          </w:p>
        </w:tc>
        <w:tc>
          <w:tcPr>
            <w:tcW w:w="2302" w:type="dxa"/>
          </w:tcPr>
          <w:p w14:paraId="52C3BF16"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 xml:space="preserve">“Expansion” of the platform into the other police headquarters in Hesse and into the HLKA </w:t>
            </w:r>
          </w:p>
        </w:tc>
        <w:tc>
          <w:tcPr>
            <w:tcW w:w="2535" w:type="dxa"/>
          </w:tcPr>
          <w:p w14:paraId="3A86914C" w14:textId="77777777" w:rsidR="008617D3" w:rsidRPr="0001148C" w:rsidRDefault="008617D3" w:rsidP="00D430E1">
            <w:pPr>
              <w:rPr>
                <w:rFonts w:eastAsia="Times New Roman" w:cs="Times New Roman"/>
                <w:b/>
                <w:bCs/>
                <w:sz w:val="22"/>
                <w:szCs w:val="22"/>
                <w:lang w:val="en-US" w:eastAsia="de-DE"/>
              </w:rPr>
            </w:pPr>
          </w:p>
        </w:tc>
        <w:tc>
          <w:tcPr>
            <w:tcW w:w="2359" w:type="dxa"/>
          </w:tcPr>
          <w:p w14:paraId="5780F670"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color w:val="000000"/>
                <w:sz w:val="22"/>
                <w:szCs w:val="22"/>
                <w:lang w:val="en-US" w:eastAsia="de-DE"/>
              </w:rPr>
              <w:t xml:space="preserve">Hessischer Landtag </w:t>
            </w:r>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{"citationID":"yJoLmbGI","properties":{"formattedCitation":"(2019b: 33)","plainCitation":"(2019b: 33)","noteIndex":0},"citationItems":[{"id":21973,"uris":["http://zotero.org/groups/4597309/items/Z8JDKZ8M"],"itemData":{"id":21973,"type":"document","title":"Zwischenbericht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Landtag"}],"issued":{"date-parts":[["2019",1,3]]}},"locator":"33","label":"page","suppress-author":true}],"schema":"https://github.com/citation-style-language/schema/raw/master/csl-citation.json"}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(2019b: 33)</w:t>
            </w:r>
            <w:r w:rsidRPr="0001148C">
              <w:rPr>
                <w:rFonts w:eastAsia="Times New Roman" w:cs="Times New Roman"/>
                <w:color w:val="000000"/>
                <w:sz w:val="22"/>
                <w:lang w:val="en-US" w:eastAsia="de-DE"/>
              </w:rPr>
              <w:fldChar w:fldCharType="end"/>
            </w:r>
          </w:p>
        </w:tc>
      </w:tr>
      <w:tr w:rsidR="008617D3" w:rsidRPr="0001148C" w14:paraId="68462E9A" w14:textId="77777777" w:rsidTr="00D430E1">
        <w:tc>
          <w:tcPr>
            <w:tcW w:w="658" w:type="dxa"/>
          </w:tcPr>
          <w:p w14:paraId="4DF2B6AC"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14</w:t>
            </w:r>
          </w:p>
        </w:tc>
        <w:tc>
          <w:tcPr>
            <w:tcW w:w="1639" w:type="dxa"/>
          </w:tcPr>
          <w:p w14:paraId="7356C849"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2 February 2018</w:t>
            </w:r>
          </w:p>
        </w:tc>
        <w:tc>
          <w:tcPr>
            <w:tcW w:w="2302" w:type="dxa"/>
          </w:tcPr>
          <w:p w14:paraId="634E969F"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Notice of award of contract to Palantir in the Official Journal of the European Union</w:t>
            </w:r>
          </w:p>
        </w:tc>
        <w:tc>
          <w:tcPr>
            <w:tcW w:w="2535" w:type="dxa"/>
          </w:tcPr>
          <w:p w14:paraId="58F54693" w14:textId="77777777" w:rsidR="008617D3" w:rsidRPr="0001148C" w:rsidRDefault="008617D3" w:rsidP="00D430E1">
            <w:pPr>
              <w:rPr>
                <w:rFonts w:eastAsia="Times New Roman" w:cs="Times New Roman"/>
                <w:b/>
                <w:bCs/>
                <w:sz w:val="22"/>
                <w:szCs w:val="22"/>
                <w:lang w:val="en-US" w:eastAsia="de-DE"/>
              </w:rPr>
            </w:pPr>
          </w:p>
        </w:tc>
        <w:tc>
          <w:tcPr>
            <w:tcW w:w="2359" w:type="dxa"/>
          </w:tcPr>
          <w:p w14:paraId="54A1560F" w14:textId="77777777" w:rsidR="008617D3" w:rsidRPr="0001148C" w:rsidRDefault="008617D3" w:rsidP="00D430E1">
            <w:pPr>
              <w:rPr>
                <w:rFonts w:eastAsia="Times New Roman" w:cs="Times New Roman"/>
                <w:sz w:val="22"/>
                <w:szCs w:val="22"/>
                <w:lang w:val="en-US" w:eastAsia="de-DE"/>
              </w:rPr>
            </w:pPr>
            <w:hyperlink r:id="rId4" w:history="1">
              <w:r w:rsidRPr="0001148C">
                <w:rPr>
                  <w:rFonts w:eastAsia="Times New Roman" w:cs="Times New Roman"/>
                  <w:color w:val="000000"/>
                  <w:sz w:val="22"/>
                  <w:szCs w:val="22"/>
                  <w:lang w:val="en-US" w:eastAsia="de-DE"/>
                </w:rPr>
                <w:t xml:space="preserve">Tenders Electronic Daily </w:t>
              </w:r>
            </w:hyperlink>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{"citationID":"79YDPofx","properties":{"formattedCitation":"(2018)","plainCitation":"(2018)","noteIndex":0},"citationItems":[{"id":22097,"uris":["http://zotero.org/groups/4597309/items/8PHSZPJJ"],"itemData":{"id":22097,"type":"document","language":"de","title":"Deutschland - Wiesbaden: Analyse- oder Wissenschaftssoftwarepaket. 2018/ S 023-048139. Bekanntmachung vergebener Aufträge","URL":"https://ted.europa.eu/TED/notice/udl?uri=TED:NOTICE:48139-2018:TEXT:DE:HTML&amp;tabId=0","author":[{"family":"Tenders Electronic Daily","given":""}],"accessed":{"date-parts":[["2023",1,29]]},"issued":{"date-parts":[["2018",2,2]]}},"label":"page","suppress-author":true}],"schema":"https://github.com/citation-style-language/schema/raw/master/csl-citation.json"}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(2018)</w:t>
            </w:r>
            <w:r w:rsidRPr="0001148C">
              <w:rPr>
                <w:rFonts w:eastAsia="Times New Roman" w:cs="Times New Roman"/>
                <w:color w:val="000000"/>
                <w:sz w:val="22"/>
                <w:lang w:val="en-US" w:eastAsia="de-DE"/>
              </w:rPr>
              <w:fldChar w:fldCharType="end"/>
            </w:r>
          </w:p>
          <w:p w14:paraId="4C6F636D" w14:textId="77777777" w:rsidR="008617D3" w:rsidRPr="0001148C" w:rsidRDefault="008617D3" w:rsidP="00D430E1">
            <w:pPr>
              <w:rPr>
                <w:rFonts w:eastAsia="Times New Roman" w:cs="Times New Roman"/>
                <w:b/>
                <w:bCs/>
                <w:sz w:val="22"/>
                <w:szCs w:val="22"/>
                <w:lang w:val="en-US" w:eastAsia="de-DE"/>
              </w:rPr>
            </w:pPr>
          </w:p>
        </w:tc>
      </w:tr>
      <w:tr w:rsidR="008617D3" w:rsidRPr="0001148C" w14:paraId="79ED9A04" w14:textId="77777777" w:rsidTr="00D430E1">
        <w:tc>
          <w:tcPr>
            <w:tcW w:w="658" w:type="dxa"/>
          </w:tcPr>
          <w:p w14:paraId="6776BA43"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15</w:t>
            </w:r>
          </w:p>
        </w:tc>
        <w:tc>
          <w:tcPr>
            <w:tcW w:w="1639" w:type="dxa"/>
          </w:tcPr>
          <w:p w14:paraId="50D480E5"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 xml:space="preserve">February 2018 </w:t>
            </w:r>
          </w:p>
        </w:tc>
        <w:tc>
          <w:tcPr>
            <w:tcW w:w="2302" w:type="dxa"/>
          </w:tcPr>
          <w:p w14:paraId="0361A1E5"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Arrest of a 17-year-old suspected supporter of the Islamic State (IS) terrorist organization from Eschwege</w:t>
            </w:r>
          </w:p>
        </w:tc>
        <w:tc>
          <w:tcPr>
            <w:tcW w:w="2535" w:type="dxa"/>
          </w:tcPr>
          <w:p w14:paraId="538C735B"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color w:val="000000"/>
                <w:sz w:val="22"/>
                <w:szCs w:val="22"/>
                <w:lang w:val="en-US" w:eastAsia="de-DE"/>
              </w:rPr>
              <w:t xml:space="preserve">“This investigative success probably prevented deaths and injuries and would not have been possible so quickly without the new software" </w:t>
            </w:r>
          </w:p>
        </w:tc>
        <w:tc>
          <w:tcPr>
            <w:tcW w:w="2359" w:type="dxa"/>
          </w:tcPr>
          <w:p w14:paraId="4E32477E" w14:textId="77777777" w:rsidR="008617D3" w:rsidRPr="00F74751" w:rsidRDefault="008617D3" w:rsidP="00D430E1">
            <w:pPr>
              <w:rPr>
                <w:rFonts w:eastAsia="Times New Roman" w:cs="Times New Roman"/>
                <w:color w:val="000000"/>
                <w:sz w:val="22"/>
                <w:szCs w:val="22"/>
                <w:lang w:eastAsia="de-DE"/>
              </w:rPr>
            </w:pPr>
            <w:r w:rsidRPr="00F74751">
              <w:rPr>
                <w:rFonts w:eastAsia="Times New Roman" w:cs="Times New Roman"/>
                <w:color w:val="000000"/>
                <w:sz w:val="22"/>
                <w:lang w:eastAsia="de-DE"/>
              </w:rPr>
              <w:t xml:space="preserve">Pressestelle Hessisches Ministerium des Innern und für Sport </w:t>
            </w:r>
            <w:r w:rsidRPr="0001148C">
              <w:rPr>
                <w:rFonts w:eastAsia="Times New Roman" w:cs="Times New Roman"/>
                <w:color w:val="000000"/>
                <w:sz w:val="22"/>
                <w:lang w:val="en-US" w:eastAsia="de-DE"/>
              </w:rPr>
              <w:fldChar w:fldCharType="begin"/>
            </w:r>
            <w:r>
              <w:rPr>
                <w:rFonts w:eastAsia="Times New Roman" w:cs="Times New Roman"/>
                <w:color w:val="000000"/>
                <w:sz w:val="22"/>
                <w:lang w:eastAsia="de-DE"/>
              </w:rPr>
              <w:instrText xml:space="preserve"> ADDIN ZOTERO_ITEM CSL_CITATION {"citationID":"sotII8C5","properties":{"formattedCitation":"(2018)","plainCitation":"(2018)","noteIndex":0},"citationItems":[{"id":22099,"uris":["http://zotero.org/groups/4597309/items/JMP695RU"],"itemData":{"id":22099,"type":"post-weblog","container-title":"Hessische Landesregierung","genre":"Jahresbericht","language":"de","title":"Verfassungsschutzbericht 2017 veröffentlicht","author":[{"family":"Pressestelle Hessisches Ministerium des Innern und für Sport","given":""}],"accessed":{"date-parts":[["2019",3,9]]},"issued":{"date-parts":[["2018",7,26]]}},"label":"page","suppress-author":true}],"schema":"https://github.com/citation-style-language/schema/raw/master/csl-citation.json"}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F74751">
              <w:rPr>
                <w:rFonts w:cs="Times New Roman"/>
                <w:sz w:val="22"/>
              </w:rPr>
              <w:t>(2018)</w:t>
            </w:r>
            <w:r w:rsidRPr="0001148C">
              <w:rPr>
                <w:rFonts w:eastAsia="Times New Roman" w:cs="Times New Roman"/>
                <w:color w:val="000000"/>
                <w:sz w:val="22"/>
                <w:lang w:val="en-US" w:eastAsia="de-DE"/>
              </w:rPr>
              <w:fldChar w:fldCharType="end"/>
            </w:r>
          </w:p>
        </w:tc>
      </w:tr>
      <w:tr w:rsidR="008617D3" w:rsidRPr="0001148C" w14:paraId="2997DCD3" w14:textId="77777777" w:rsidTr="00D430E1">
        <w:tc>
          <w:tcPr>
            <w:tcW w:w="658" w:type="dxa"/>
          </w:tcPr>
          <w:p w14:paraId="2B3A8537"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16</w:t>
            </w:r>
          </w:p>
        </w:tc>
        <w:tc>
          <w:tcPr>
            <w:tcW w:w="1639" w:type="dxa"/>
          </w:tcPr>
          <w:p w14:paraId="7F1548E6"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9 May 2019</w:t>
            </w:r>
          </w:p>
        </w:tc>
        <w:tc>
          <w:tcPr>
            <w:tcW w:w="2302" w:type="dxa"/>
          </w:tcPr>
          <w:p w14:paraId="6E9A890D"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 xml:space="preserve">Deportation of Haykel S., who is said to have planned attacks in Germany for IS </w:t>
            </w:r>
          </w:p>
        </w:tc>
        <w:tc>
          <w:tcPr>
            <w:tcW w:w="2535" w:type="dxa"/>
          </w:tcPr>
          <w:p w14:paraId="3988AE56" w14:textId="77777777" w:rsidR="008617D3" w:rsidRPr="0001148C" w:rsidRDefault="008617D3" w:rsidP="00D430E1">
            <w:pPr>
              <w:rPr>
                <w:rFonts w:eastAsia="Times New Roman" w:cs="Times New Roman"/>
                <w:color w:val="000000"/>
                <w:sz w:val="22"/>
                <w:szCs w:val="22"/>
                <w:lang w:val="en-US" w:eastAsia="de-DE"/>
              </w:rPr>
            </w:pPr>
            <w:r w:rsidRPr="0001148C">
              <w:rPr>
                <w:rFonts w:eastAsia="Times New Roman" w:cs="Times New Roman"/>
                <w:color w:val="000000"/>
                <w:sz w:val="22"/>
                <w:szCs w:val="22"/>
                <w:lang w:val="en-US" w:eastAsia="de-DE"/>
              </w:rPr>
              <w:t xml:space="preserve">Hessian Minister of the Interior Peter Beuth mentioned the deportation of Tunisian terror suspect Haykel S. as a successful </w:t>
            </w:r>
            <w:r w:rsidRPr="0001148C">
              <w:rPr>
                <w:rFonts w:eastAsia="Times New Roman" w:cs="Times New Roman"/>
                <w:color w:val="000000"/>
                <w:sz w:val="22"/>
                <w:szCs w:val="22"/>
                <w:lang w:val="en-US" w:eastAsia="de-DE"/>
              </w:rPr>
              <w:lastRenderedPageBreak/>
              <w:t>use of the hessenDATA analysis platform.</w:t>
            </w:r>
          </w:p>
        </w:tc>
        <w:tc>
          <w:tcPr>
            <w:tcW w:w="2359" w:type="dxa"/>
          </w:tcPr>
          <w:p w14:paraId="4B94E166" w14:textId="77777777" w:rsidR="008617D3" w:rsidRPr="0048677B" w:rsidRDefault="008617D3" w:rsidP="00D430E1">
            <w:pPr>
              <w:rPr>
                <w:rFonts w:eastAsia="Times New Roman" w:cs="Times New Roman"/>
                <w:lang w:eastAsia="de-DE"/>
              </w:rPr>
            </w:pPr>
            <w:hyperlink r:id="rId5" w:history="1">
              <w:r w:rsidRPr="0048677B">
                <w:rPr>
                  <w:rFonts w:eastAsia="Times New Roman" w:cs="Times New Roman"/>
                  <w:color w:val="000000"/>
                  <w:sz w:val="22"/>
                  <w:lang w:eastAsia="de-DE"/>
                </w:rPr>
                <w:t xml:space="preserve">Frankfurter Neue Presse </w:t>
              </w:r>
              <w:r w:rsidRPr="0001148C">
                <w:rPr>
                  <w:rFonts w:eastAsia="Times New Roman" w:cs="Times New Roman"/>
                  <w:color w:val="000000"/>
                  <w:sz w:val="22"/>
                  <w:lang w:val="en-US" w:eastAsia="de-DE"/>
                </w:rPr>
                <w:fldChar w:fldCharType="begin"/>
              </w:r>
              <w:r>
                <w:rPr>
                  <w:rFonts w:eastAsia="Times New Roman" w:cs="Times New Roman"/>
                  <w:color w:val="000000"/>
                  <w:sz w:val="22"/>
                  <w:lang w:eastAsia="de-DE"/>
                </w:rPr>
                <w:instrText xml:space="preserve"> ADDIN ZOTERO_ITEM CSL_CITATION {"citationID":"7KoitXJP","properties":{"formattedCitation":"(2018)","plainCitation":"(2018)","noteIndex":0},"citationItems":[{"id":22096,"uris":["http://zotero.org/groups/4597309/items/KEE7DIVY"],"itemData":{"id":22096,"type":"article-newspaper","container-title":"Frankfurter Neue Presse","title":"Innenminister verteidigt neue Analysesoftware der Polizei.","URL":"https://www.fnp.de/frankfurt/innenminister-verteidigt-neue-analysesoftware-polizei-10373450.html","author":[{"family":"Frankfurter Neue Presse","given":""}],"accessed":{"date-parts":[["2023",3,29]]},"issued":{"date-parts":[["2018",7,2]]}},"label":"page","suppress-author":true}],"schema":"https://github.com/citation-style-language/schema/raw/master/csl-citation.json"}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48677B">
                <w:rPr>
                  <w:rFonts w:cs="Times New Roman"/>
                  <w:sz w:val="22"/>
                </w:rPr>
                <w:t>(2018)</w:t>
              </w:r>
              <w:r w:rsidRPr="0001148C">
                <w:rPr>
                  <w:rFonts w:eastAsia="Times New Roman" w:cs="Times New Roman"/>
                  <w:color w:val="000000"/>
                  <w:sz w:val="22"/>
                  <w:lang w:val="en-US" w:eastAsia="de-DE"/>
                </w:rPr>
                <w:fldChar w:fldCharType="end"/>
              </w:r>
              <w:r w:rsidRPr="0048677B">
                <w:rPr>
                  <w:rFonts w:eastAsia="Times New Roman" w:cs="Times New Roman"/>
                  <w:color w:val="000000"/>
                  <w:sz w:val="22"/>
                  <w:lang w:eastAsia="de-DE"/>
                </w:rPr>
                <w:t>;</w:t>
              </w:r>
            </w:hyperlink>
            <w:r w:rsidRPr="0048677B">
              <w:rPr>
                <w:rFonts w:eastAsia="Times New Roman" w:cs="Times New Roman"/>
                <w:color w:val="000000"/>
                <w:sz w:val="22"/>
                <w:lang w:eastAsia="de-DE"/>
              </w:rPr>
              <w:t xml:space="preserve"> </w:t>
            </w:r>
            <w:hyperlink r:id="rId6" w:history="1">
              <w:r w:rsidRPr="0048677B">
                <w:rPr>
                  <w:rFonts w:eastAsia="Times New Roman" w:cs="Times New Roman"/>
                  <w:color w:val="000000"/>
                  <w:sz w:val="22"/>
                  <w:lang w:eastAsia="de-DE"/>
                </w:rPr>
                <w:t xml:space="preserve">Redaktion beck-aktuell </w:t>
              </w:r>
              <w:r w:rsidRPr="0001148C">
                <w:rPr>
                  <w:rFonts w:eastAsia="Times New Roman" w:cs="Times New Roman"/>
                  <w:color w:val="000000"/>
                  <w:sz w:val="22"/>
                  <w:lang w:val="en-US" w:eastAsia="de-DE"/>
                </w:rPr>
                <w:fldChar w:fldCharType="begin"/>
              </w:r>
              <w:r>
                <w:rPr>
                  <w:rFonts w:eastAsia="Times New Roman" w:cs="Times New Roman"/>
                  <w:color w:val="000000"/>
                  <w:sz w:val="22"/>
                  <w:lang w:eastAsia="de-DE"/>
                </w:rPr>
                <w:instrText xml:space="preserve"> ADDIN ZOTERO_ITEM CSL_CITATION {"citationID":"sluxtIub","properties":{"formattedCitation":"(2018)","plainCitation":"(2018)","noteIndex":0},"citationItems":[{"id":22095,"uris":["http://zotero.org/groups/4597309/items/CLZU52B8"],"itemData":{"id":22095,"type":"post-weblog","title":"Hessen schiebt Terrorverdächtigen Haikel S. nach Tunesien ab","URL":"https://rsw.beck.de/aktuell/daily/meldung/detail/hessen-schiebt-terrorverdaechtigen-nach-tunesien-ab","author":[{"family":"Redaktion beck-aktuell","given":""}],"accessed":{"date-parts":[["2023",3,29]]},"issued":{"date-parts":[["2018",5,9]]}},"label":"page","suppress-author":true}],"schema":"https://github.com/citation-style-language/schema/raw/master/csl-citation.json"}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48677B">
                <w:rPr>
                  <w:rFonts w:cs="Times New Roman"/>
                  <w:sz w:val="22"/>
                </w:rPr>
                <w:t>(2018)</w:t>
              </w:r>
              <w:r w:rsidRPr="0001148C">
                <w:rPr>
                  <w:rFonts w:eastAsia="Times New Roman" w:cs="Times New Roman"/>
                  <w:color w:val="000000"/>
                  <w:sz w:val="22"/>
                  <w:lang w:val="en-US" w:eastAsia="de-DE"/>
                </w:rPr>
                <w:fldChar w:fldCharType="end"/>
              </w:r>
            </w:hyperlink>
          </w:p>
        </w:tc>
      </w:tr>
      <w:tr w:rsidR="008617D3" w:rsidRPr="0001148C" w14:paraId="3EC6D48C" w14:textId="77777777" w:rsidTr="00D430E1">
        <w:tc>
          <w:tcPr>
            <w:tcW w:w="658" w:type="dxa"/>
          </w:tcPr>
          <w:p w14:paraId="41FF4B2A"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17</w:t>
            </w:r>
          </w:p>
        </w:tc>
        <w:tc>
          <w:tcPr>
            <w:tcW w:w="1639" w:type="dxa"/>
          </w:tcPr>
          <w:p w14:paraId="79F37327"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20 June 2018</w:t>
            </w:r>
          </w:p>
        </w:tc>
        <w:tc>
          <w:tcPr>
            <w:tcW w:w="2302" w:type="dxa"/>
          </w:tcPr>
          <w:p w14:paraId="0B95AAC3"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Urgent motion of the parliamentary groups of the SPD and FDP concerning the establishment of a committee of enquiry</w:t>
            </w:r>
          </w:p>
        </w:tc>
        <w:tc>
          <w:tcPr>
            <w:tcW w:w="2535" w:type="dxa"/>
          </w:tcPr>
          <w:p w14:paraId="07C4BD9B" w14:textId="77777777" w:rsidR="008617D3" w:rsidRPr="0001148C" w:rsidRDefault="008617D3" w:rsidP="00D430E1">
            <w:pPr>
              <w:rPr>
                <w:rFonts w:eastAsia="Times New Roman" w:cs="Times New Roman"/>
                <w:color w:val="000000"/>
                <w:sz w:val="22"/>
                <w:szCs w:val="22"/>
                <w:lang w:val="en-US" w:eastAsia="de-DE"/>
              </w:rPr>
            </w:pPr>
          </w:p>
        </w:tc>
        <w:tc>
          <w:tcPr>
            <w:tcW w:w="2359" w:type="dxa"/>
          </w:tcPr>
          <w:p w14:paraId="21AA90B8" w14:textId="77777777" w:rsidR="008617D3" w:rsidRPr="0001148C" w:rsidRDefault="008617D3" w:rsidP="00D430E1">
            <w:pPr>
              <w:rPr>
                <w:rFonts w:cs="Times New Roman"/>
                <w:sz w:val="22"/>
                <w:szCs w:val="22"/>
                <w:lang w:val="en-US"/>
              </w:rPr>
            </w:pPr>
            <w:r w:rsidRPr="0001148C">
              <w:rPr>
                <w:rFonts w:eastAsia="Times New Roman" w:cs="Times New Roman"/>
                <w:color w:val="000000"/>
                <w:sz w:val="22"/>
                <w:szCs w:val="22"/>
                <w:lang w:val="en-US" w:eastAsia="de-DE"/>
              </w:rPr>
              <w:t xml:space="preserve">Hessischer Landtag </w:t>
            </w:r>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{"citationID":"g9UCkwt5","properties":{"formattedCitation":"(2019a)","plainCitation":"(2019a)","noteIndex":0},"citationItems":[{"id":21974,"uris":["http://zotero.org/groups/4597309/items/WVZU7R6P"],"itemData":{"id":21974,"type":"document","title":"Kleine Anfrage Torsten Felstehausen (Die Linke) Teil 1 und Antwort Minister des Innern und für Sport. Drucksache 20/660","URL":"https://starweb.hessen.de/cache/DRS/20/0/00660.pdf","author":[{"literal":"Hessischer Landtag"}],"issued":{"date-parts":[["2019",7,22]]}},"label":"page","suppress-author":true}],"schema":"https://github.com/citation-style-language/schema/raw/master/csl-citation.json"}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(2019a)</w:t>
            </w:r>
            <w:r w:rsidRPr="0001148C">
              <w:rPr>
                <w:rFonts w:eastAsia="Times New Roman" w:cs="Times New Roman"/>
                <w:color w:val="000000"/>
                <w:sz w:val="22"/>
                <w:lang w:val="en-US" w:eastAsia="de-DE"/>
              </w:rPr>
              <w:fldChar w:fldCharType="end"/>
            </w:r>
          </w:p>
          <w:p w14:paraId="277E992B" w14:textId="77777777" w:rsidR="008617D3" w:rsidRPr="0001148C" w:rsidRDefault="008617D3" w:rsidP="00D430E1">
            <w:pPr>
              <w:rPr>
                <w:rFonts w:eastAsia="Times New Roman" w:cs="Times New Roman"/>
                <w:sz w:val="22"/>
                <w:szCs w:val="22"/>
                <w:lang w:val="en-US" w:eastAsia="de-DE"/>
              </w:rPr>
            </w:pPr>
          </w:p>
        </w:tc>
      </w:tr>
      <w:tr w:rsidR="008617D3" w:rsidRPr="0001148C" w14:paraId="1DA7DB5C" w14:textId="77777777" w:rsidTr="00D430E1">
        <w:tc>
          <w:tcPr>
            <w:tcW w:w="658" w:type="dxa"/>
          </w:tcPr>
          <w:p w14:paraId="6CD4D519"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18</w:t>
            </w:r>
          </w:p>
        </w:tc>
        <w:tc>
          <w:tcPr>
            <w:tcW w:w="1639" w:type="dxa"/>
          </w:tcPr>
          <w:p w14:paraId="3C0022E8"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 xml:space="preserve">2 July 2018 </w:t>
            </w:r>
          </w:p>
        </w:tc>
        <w:tc>
          <w:tcPr>
            <w:tcW w:w="2302" w:type="dxa"/>
          </w:tcPr>
          <w:p w14:paraId="6C47FDD0" w14:textId="77777777" w:rsidR="008617D3" w:rsidRPr="0001148C" w:rsidRDefault="008617D3" w:rsidP="00D430E1">
            <w:pPr>
              <w:rPr>
                <w:rFonts w:eastAsia="Times New Roman" w:cs="Times New Roman"/>
                <w:color w:val="000000"/>
                <w:sz w:val="22"/>
                <w:szCs w:val="22"/>
                <w:lang w:val="en-US" w:eastAsia="de-DE"/>
              </w:rPr>
            </w:pPr>
            <w:r w:rsidRPr="0001148C">
              <w:rPr>
                <w:rFonts w:eastAsia="Times New Roman" w:cs="Times New Roman"/>
                <w:color w:val="000000"/>
                <w:sz w:val="22"/>
                <w:szCs w:val="22"/>
                <w:lang w:val="en-US" w:eastAsia="de-DE"/>
              </w:rPr>
              <w:t xml:space="preserve">Presentation of the software for the press </w:t>
            </w:r>
          </w:p>
        </w:tc>
        <w:tc>
          <w:tcPr>
            <w:tcW w:w="2535" w:type="dxa"/>
          </w:tcPr>
          <w:p w14:paraId="20E1051B" w14:textId="77777777" w:rsidR="008617D3" w:rsidRPr="0001148C" w:rsidRDefault="008617D3" w:rsidP="00D430E1">
            <w:pPr>
              <w:rPr>
                <w:rFonts w:eastAsia="Times New Roman" w:cs="Times New Roman"/>
                <w:color w:val="000000"/>
                <w:sz w:val="22"/>
                <w:szCs w:val="22"/>
                <w:lang w:val="en-US" w:eastAsia="de-DE"/>
              </w:rPr>
            </w:pPr>
            <w:r w:rsidRPr="0001148C">
              <w:rPr>
                <w:rFonts w:eastAsia="Times New Roman" w:cs="Times New Roman"/>
                <w:color w:val="000000"/>
                <w:sz w:val="22"/>
                <w:szCs w:val="22"/>
                <w:lang w:val="en-US" w:eastAsia="de-DE"/>
              </w:rPr>
              <w:t xml:space="preserve">Demonstration of the mode of operation by Detective Director Bodo Koch and Detective Chief Inspector David Frank, Police Headquarters North Hesse. Criticism from the SPD parliamentary group: </w:t>
            </w:r>
            <w:r>
              <w:rPr>
                <w:rFonts w:eastAsia="Times New Roman" w:cs="Times New Roman"/>
                <w:color w:val="000000"/>
                <w:sz w:val="22"/>
                <w:szCs w:val="22"/>
                <w:lang w:val="en-US" w:eastAsia="de-DE"/>
              </w:rPr>
              <w:t>d</w:t>
            </w:r>
            <w:r w:rsidRPr="0001148C">
              <w:rPr>
                <w:rFonts w:eastAsia="Times New Roman" w:cs="Times New Roman"/>
                <w:color w:val="000000"/>
                <w:sz w:val="22"/>
                <w:szCs w:val="22"/>
                <w:lang w:val="en-US" w:eastAsia="de-DE"/>
              </w:rPr>
              <w:t>istraction before the start of the committee of enquiry</w:t>
            </w:r>
          </w:p>
        </w:tc>
        <w:tc>
          <w:tcPr>
            <w:tcW w:w="2359" w:type="dxa"/>
          </w:tcPr>
          <w:p w14:paraId="738DB00D" w14:textId="77777777" w:rsidR="008617D3" w:rsidRPr="0001148C" w:rsidRDefault="008617D3" w:rsidP="00D430E1">
            <w:pPr>
              <w:rPr>
                <w:rFonts w:eastAsia="Times New Roman" w:cs="Times New Roman"/>
                <w:color w:val="000000"/>
                <w:sz w:val="22"/>
                <w:szCs w:val="22"/>
                <w:lang w:val="en-US" w:eastAsia="de-DE"/>
              </w:rPr>
            </w:pPr>
            <w:r w:rsidRPr="0001148C">
              <w:rPr>
                <w:rFonts w:eastAsia="Times New Roman" w:cs="Times New Roman"/>
                <w:color w:val="000000"/>
                <w:sz w:val="22"/>
                <w:szCs w:val="22"/>
                <w:lang w:val="en-US" w:eastAsia="de-DE"/>
              </w:rPr>
              <w:t xml:space="preserve">Von Bebenburg </w:t>
            </w:r>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{"citationID":"4OKX6bd2","properties":{"formattedCitation":"(2018)","plainCitation":"(2018)","noteIndex":0},"citationItems":[{"id":22098,"uris":["http://zotero.org/groups/4597309/items/IHUBN3XH"],"itemData":{"id":22098,"type":"article-newspaper","container-title":"Frankfurter Rundschau","title":"Beuth verteidigt Analysesoftware der Polizei","author":[{"family":"Von Bebenburg","given":"Pitt"}],"accessed":{"date-parts":[["2023",3,29]]},"issued":{"date-parts":[["2018",7,2]]}},"label":"page","suppress-author":true}],"schema":"https://github.com/citation-style-language/schema/raw/master/csl-citation.json"}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(2018)</w:t>
            </w:r>
            <w:r w:rsidRPr="0001148C">
              <w:rPr>
                <w:rFonts w:eastAsia="Times New Roman" w:cs="Times New Roman"/>
                <w:color w:val="000000"/>
                <w:sz w:val="22"/>
                <w:lang w:val="en-US" w:eastAsia="de-DE"/>
              </w:rPr>
              <w:fldChar w:fldCharType="end"/>
            </w:r>
          </w:p>
        </w:tc>
      </w:tr>
      <w:tr w:rsidR="008617D3" w:rsidRPr="0001148C" w14:paraId="2A9CE17F" w14:textId="77777777" w:rsidTr="00D430E1">
        <w:tc>
          <w:tcPr>
            <w:tcW w:w="658" w:type="dxa"/>
          </w:tcPr>
          <w:p w14:paraId="4B971CFB"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19</w:t>
            </w:r>
          </w:p>
        </w:tc>
        <w:tc>
          <w:tcPr>
            <w:tcW w:w="1639" w:type="dxa"/>
          </w:tcPr>
          <w:p w14:paraId="7F3FAABD"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3 July 2018</w:t>
            </w:r>
          </w:p>
        </w:tc>
        <w:tc>
          <w:tcPr>
            <w:tcW w:w="2302" w:type="dxa"/>
          </w:tcPr>
          <w:p w14:paraId="48860188"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 xml:space="preserve">Start of the work of the Committee of Inquiry </w:t>
            </w:r>
          </w:p>
        </w:tc>
        <w:tc>
          <w:tcPr>
            <w:tcW w:w="2535" w:type="dxa"/>
          </w:tcPr>
          <w:p w14:paraId="57F59566" w14:textId="77777777" w:rsidR="008617D3" w:rsidRPr="0001148C" w:rsidRDefault="008617D3" w:rsidP="00D430E1">
            <w:pPr>
              <w:rPr>
                <w:rFonts w:eastAsia="Times New Roman" w:cs="Times New Roman"/>
                <w:b/>
                <w:bCs/>
                <w:sz w:val="22"/>
                <w:szCs w:val="22"/>
                <w:lang w:val="en-US" w:eastAsia="de-DE"/>
              </w:rPr>
            </w:pPr>
          </w:p>
        </w:tc>
        <w:tc>
          <w:tcPr>
            <w:tcW w:w="2359" w:type="dxa"/>
          </w:tcPr>
          <w:p w14:paraId="03713F7A"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color w:val="000000"/>
                <w:sz w:val="22"/>
                <w:szCs w:val="22"/>
                <w:lang w:val="en-US" w:eastAsia="de-DE"/>
              </w:rPr>
              <w:t xml:space="preserve">Von Bebenburg </w:t>
            </w:r>
            <w:r w:rsidRPr="0001148C">
              <w:rPr>
                <w:rFonts w:eastAsia="Times New Roman" w:cs="Times New Roman"/>
                <w:b/>
                <w:bCs/>
                <w:color w:val="000000"/>
                <w:sz w:val="22"/>
                <w:lang w:val="en-US" w:eastAsia="de-DE"/>
              </w:rPr>
              <w:fldChar w:fldCharType="begin"/>
            </w:r>
            <w:r>
              <w:rPr>
                <w:rFonts w:eastAsia="Times New Roman" w:cs="Times New Roman"/>
                <w:b/>
                <w:bCs/>
                <w:color w:val="000000"/>
                <w:sz w:val="22"/>
                <w:szCs w:val="22"/>
                <w:lang w:val="en-US" w:eastAsia="de-DE"/>
              </w:rPr>
              <w:instrText xml:space="preserve"> ADDIN ZOTERO_ITEM CSL_CITATION {"citationID":"xdpcAMfx","properties":{"formattedCitation":"(2018)","plainCitation":"(2018)","noteIndex":0},"citationItems":[{"id":22098,"uris":["http://zotero.org/groups/4597309/items/IHUBN3XH"],"itemData":{"id":22098,"type":"article-newspaper","container-title":"Frankfurter Rundschau","title":"Beuth verteidigt Analysesoftware der Polizei","author":[{"family":"Von Bebenburg","given":"Pitt"}],"accessed":{"date-parts":[["2023",3,29]]},"issued":{"date-parts":[["2018",7,2]]}},"label":"page","suppress-author":true}],"schema":"https://github.com/citation-style-language/schema/raw/master/csl-citation.json"} </w:instrText>
            </w:r>
            <w:r w:rsidRPr="0001148C">
              <w:rPr>
                <w:rFonts w:eastAsia="Times New Roman" w:cs="Times New Roman"/>
                <w:b/>
                <w:bCs/>
                <w:color w:val="000000"/>
                <w:sz w:val="22"/>
                <w:lang w:val="en-US" w:eastAsia="de-DE"/>
              </w:rPr>
              <w:fldChar w:fldCharType="separate"/>
            </w:r>
            <w:r w:rsidRPr="0001148C">
              <w:rPr>
                <w:rFonts w:cs="Times New Roman"/>
                <w:b/>
                <w:bCs/>
                <w:sz w:val="22"/>
                <w:lang w:val="en-US"/>
              </w:rPr>
              <w:t>(2018)</w:t>
            </w:r>
            <w:r w:rsidRPr="0001148C">
              <w:rPr>
                <w:rFonts w:eastAsia="Times New Roman" w:cs="Times New Roman"/>
                <w:b/>
                <w:bCs/>
                <w:color w:val="000000"/>
                <w:sz w:val="22"/>
                <w:lang w:val="en-US" w:eastAsia="de-DE"/>
              </w:rPr>
              <w:fldChar w:fldCharType="end"/>
            </w:r>
          </w:p>
        </w:tc>
      </w:tr>
      <w:tr w:rsidR="008617D3" w:rsidRPr="0001148C" w14:paraId="69118FBA" w14:textId="77777777" w:rsidTr="00D430E1">
        <w:tc>
          <w:tcPr>
            <w:tcW w:w="658" w:type="dxa"/>
          </w:tcPr>
          <w:p w14:paraId="5F838520"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20</w:t>
            </w:r>
          </w:p>
        </w:tc>
        <w:tc>
          <w:tcPr>
            <w:tcW w:w="1639" w:type="dxa"/>
          </w:tcPr>
          <w:p w14:paraId="5396FB1C"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Mid 2018</w:t>
            </w:r>
          </w:p>
        </w:tc>
        <w:tc>
          <w:tcPr>
            <w:tcW w:w="2302" w:type="dxa"/>
          </w:tcPr>
          <w:p w14:paraId="622C3CE2"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Start of test phase of the hessenDATA mobile app</w:t>
            </w:r>
          </w:p>
        </w:tc>
        <w:tc>
          <w:tcPr>
            <w:tcW w:w="2535" w:type="dxa"/>
          </w:tcPr>
          <w:p w14:paraId="56289087"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The app is tested by individual operational units</w:t>
            </w:r>
          </w:p>
        </w:tc>
        <w:tc>
          <w:tcPr>
            <w:tcW w:w="2359" w:type="dxa"/>
          </w:tcPr>
          <w:p w14:paraId="6D3D707E" w14:textId="77777777" w:rsidR="008617D3" w:rsidRPr="0001148C" w:rsidRDefault="008617D3" w:rsidP="00D430E1">
            <w:pPr>
              <w:rPr>
                <w:rFonts w:eastAsia="Times New Roman" w:cs="Times New Roman"/>
                <w:color w:val="000000"/>
                <w:sz w:val="22"/>
                <w:szCs w:val="22"/>
                <w:lang w:val="en-US" w:eastAsia="de-DE"/>
              </w:rPr>
            </w:pPr>
            <w:hyperlink r:id="rId7" w:history="1">
              <w:r w:rsidRPr="0001148C">
                <w:rPr>
                  <w:rFonts w:eastAsia="Times New Roman" w:cs="Times New Roman"/>
                  <w:color w:val="000000"/>
                  <w:sz w:val="22"/>
                  <w:szCs w:val="22"/>
                  <w:lang w:val="en-US" w:eastAsia="de-DE"/>
                </w:rPr>
                <w:t xml:space="preserve">CDU-Fraktion Hessen </w:t>
              </w:r>
            </w:hyperlink>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8UEPhbww","properties":{"formattedCitation":"(2019)","plainCitation":"(2019)","noteIndex":0},"citationItems":[{"id":22100,"uris":["http://zotero.org/groups/4597309/items/YMV9XXFF"],"itemData":{"id":22100,"type":"post-weblog","genre":"Pressemitteilung","title":"Innovative Ermittlungsmethoden für Hessens Sicherheit","URL":"https://www.cdu-fraktion-hessen.de/presse/innovative-ermittlungsmethoden-fuer-hessens-sicherheit/","author":[{"family":"CDU-Fraktion Hessen","given":""}],"accessed":{"date-parts":[["2023",3,29]]},"issued":{"date-parts":[["2019",8,9]]}},"label":"page","suppress-author":true}],"schema":"https://github.com/citation-style-language/schema/raw/master/csl-citation.json"}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(2019)</w:t>
            </w:r>
            <w:r w:rsidRPr="0001148C">
              <w:rPr>
                <w:rFonts w:eastAsia="Times New Roman" w:cs="Times New Roman"/>
                <w:color w:val="000000"/>
                <w:sz w:val="22"/>
                <w:lang w:val="en-US" w:eastAsia="de-DE"/>
              </w:rPr>
              <w:fldChar w:fldCharType="end"/>
            </w:r>
          </w:p>
        </w:tc>
      </w:tr>
      <w:tr w:rsidR="008617D3" w:rsidRPr="0001148C" w14:paraId="1FFF27EF" w14:textId="77777777" w:rsidTr="00D430E1">
        <w:tc>
          <w:tcPr>
            <w:tcW w:w="658" w:type="dxa"/>
          </w:tcPr>
          <w:p w14:paraId="61C3B972"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lastRenderedPageBreak/>
              <w:t>21</w:t>
            </w:r>
          </w:p>
        </w:tc>
        <w:tc>
          <w:tcPr>
            <w:tcW w:w="1639" w:type="dxa"/>
          </w:tcPr>
          <w:p w14:paraId="2CAE3351"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18 December 2018</w:t>
            </w:r>
          </w:p>
        </w:tc>
        <w:tc>
          <w:tcPr>
            <w:tcW w:w="2302" w:type="dxa"/>
          </w:tcPr>
          <w:p w14:paraId="31F3694B"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Committee of Inquiry ends their work</w:t>
            </w:r>
          </w:p>
        </w:tc>
        <w:tc>
          <w:tcPr>
            <w:tcW w:w="2535" w:type="dxa"/>
          </w:tcPr>
          <w:p w14:paraId="621B24EE"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sz w:val="22"/>
                <w:szCs w:val="22"/>
                <w:lang w:val="en-US" w:eastAsia="de-DE"/>
              </w:rPr>
              <w:t>Eleven sessions were held, out of which seven were partially open to the public</w:t>
            </w:r>
          </w:p>
        </w:tc>
        <w:tc>
          <w:tcPr>
            <w:tcW w:w="2359" w:type="dxa"/>
          </w:tcPr>
          <w:p w14:paraId="4664B1A0" w14:textId="77777777" w:rsidR="008617D3" w:rsidRPr="0001148C" w:rsidRDefault="008617D3" w:rsidP="00D430E1">
            <w:pPr>
              <w:rPr>
                <w:rFonts w:eastAsia="Times New Roman" w:cs="Times New Roman"/>
                <w:b/>
                <w:bCs/>
                <w:sz w:val="22"/>
                <w:szCs w:val="22"/>
                <w:lang w:val="en-US" w:eastAsia="de-DE"/>
              </w:rPr>
            </w:pPr>
            <w:r w:rsidRPr="0001148C">
              <w:rPr>
                <w:rFonts w:eastAsia="Times New Roman" w:cs="Times New Roman"/>
                <w:b/>
                <w:bCs/>
                <w:color w:val="000000"/>
                <w:sz w:val="22"/>
                <w:szCs w:val="22"/>
                <w:lang w:val="en-US" w:eastAsia="de-DE"/>
              </w:rPr>
              <w:t xml:space="preserve">Hessischer Landtag </w:t>
            </w:r>
            <w:r w:rsidRPr="0001148C">
              <w:rPr>
                <w:rFonts w:eastAsia="Times New Roman" w:cs="Times New Roman"/>
                <w:b/>
                <w:bCs/>
                <w:color w:val="000000"/>
                <w:sz w:val="22"/>
                <w:lang w:val="en-US" w:eastAsia="de-DE"/>
              </w:rPr>
              <w:fldChar w:fldCharType="begin"/>
            </w:r>
            <w:r>
              <w:rPr>
                <w:rFonts w:eastAsia="Times New Roman" w:cs="Times New Roman"/>
                <w:b/>
                <w:bCs/>
                <w:color w:val="000000"/>
                <w:sz w:val="22"/>
                <w:szCs w:val="22"/>
                <w:lang w:val="en-US" w:eastAsia="de-DE"/>
              </w:rPr>
              <w:instrText xml:space="preserve"> ADDIN ZOTERO_ITEM CSL_CITATION {"citationID":"y60CNW9o","properties":{"formattedCitation":"(2019b: 6)","plainCitation":"(2019b: 6)","noteIndex":0},"citationItems":[{"id":21973,"uris":["http://zotero.org/groups/4597309/items/Z8JDKZ8M"],"itemData":{"id":21973,"type":"document","title":"Zwischenbericht des Untersuchungsausschusses und Abweichende Berichte. Drucksache 19/6864","URL":"https://starweb.hessen.de/cache/DRS/19/4/06864.pdf","author":[{"literal":"Hessischer Landtag"}],"issued":{"date-parts":[["2019",1,3]]}},"locator":"6","label":"page","suppress-author":true}],"schema":"https://github.com/citation-style-language/schema/raw/master/csl-citation.json"} </w:instrText>
            </w:r>
            <w:r w:rsidRPr="0001148C">
              <w:rPr>
                <w:rFonts w:eastAsia="Times New Roman" w:cs="Times New Roman"/>
                <w:b/>
                <w:bCs/>
                <w:color w:val="000000"/>
                <w:sz w:val="22"/>
                <w:lang w:val="en-US" w:eastAsia="de-DE"/>
              </w:rPr>
              <w:fldChar w:fldCharType="separate"/>
            </w:r>
            <w:r w:rsidRPr="0001148C">
              <w:rPr>
                <w:rFonts w:cs="Times New Roman"/>
                <w:b/>
                <w:bCs/>
                <w:sz w:val="22"/>
                <w:lang w:val="en-US"/>
              </w:rPr>
              <w:t>(2019b: 6)</w:t>
            </w:r>
            <w:r w:rsidRPr="0001148C">
              <w:rPr>
                <w:rFonts w:eastAsia="Times New Roman" w:cs="Times New Roman"/>
                <w:b/>
                <w:bCs/>
                <w:color w:val="000000"/>
                <w:sz w:val="22"/>
                <w:lang w:val="en-US" w:eastAsia="de-DE"/>
              </w:rPr>
              <w:fldChar w:fldCharType="end"/>
            </w:r>
          </w:p>
        </w:tc>
      </w:tr>
      <w:tr w:rsidR="008617D3" w:rsidRPr="0001148C" w14:paraId="4162BEBB" w14:textId="77777777" w:rsidTr="00D430E1">
        <w:tc>
          <w:tcPr>
            <w:tcW w:w="658" w:type="dxa"/>
          </w:tcPr>
          <w:p w14:paraId="1AABC961"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22</w:t>
            </w:r>
          </w:p>
        </w:tc>
        <w:tc>
          <w:tcPr>
            <w:tcW w:w="1639" w:type="dxa"/>
          </w:tcPr>
          <w:p w14:paraId="4B5941A4"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sz w:val="22"/>
                <w:szCs w:val="22"/>
                <w:lang w:val="en-US" w:eastAsia="de-DE"/>
              </w:rPr>
              <w:t xml:space="preserve">9 August 2019 </w:t>
            </w:r>
          </w:p>
        </w:tc>
        <w:tc>
          <w:tcPr>
            <w:tcW w:w="2302" w:type="dxa"/>
          </w:tcPr>
          <w:p w14:paraId="3A37FB48"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Publication of press releases on the use of the hessenDATA</w:t>
            </w:r>
            <w:r>
              <w:rPr>
                <w:rFonts w:eastAsia="Times New Roman" w:cs="Times New Roman"/>
                <w:color w:val="000000"/>
                <w:sz w:val="22"/>
                <w:szCs w:val="22"/>
                <w:lang w:val="en-US" w:eastAsia="de-DE"/>
              </w:rPr>
              <w:t xml:space="preserve"> mobile app;</w:t>
            </w:r>
            <w:r w:rsidRPr="0001148C">
              <w:rPr>
                <w:rFonts w:eastAsia="Times New Roman" w:cs="Times New Roman"/>
                <w:color w:val="000000"/>
                <w:sz w:val="22"/>
                <w:szCs w:val="22"/>
                <w:lang w:val="en-US" w:eastAsia="de-DE"/>
              </w:rPr>
              <w:t xml:space="preserve"> </w:t>
            </w:r>
          </w:p>
        </w:tc>
        <w:tc>
          <w:tcPr>
            <w:tcW w:w="2535" w:type="dxa"/>
          </w:tcPr>
          <w:p w14:paraId="10AFD6AC" w14:textId="77777777" w:rsidR="008617D3" w:rsidRPr="0001148C" w:rsidRDefault="008617D3" w:rsidP="00D430E1">
            <w:pPr>
              <w:rPr>
                <w:rFonts w:eastAsia="Times New Roman" w:cs="Times New Roman"/>
                <w:sz w:val="22"/>
                <w:szCs w:val="22"/>
                <w:lang w:val="en-US" w:eastAsia="de-DE"/>
              </w:rPr>
            </w:pPr>
            <w:r w:rsidRPr="0001148C">
              <w:rPr>
                <w:rFonts w:eastAsia="Times New Roman" w:cs="Times New Roman"/>
                <w:color w:val="000000"/>
                <w:sz w:val="22"/>
                <w:szCs w:val="22"/>
                <w:lang w:val="en-US" w:eastAsia="de-DE"/>
              </w:rPr>
              <w:t xml:space="preserve">The app </w:t>
            </w:r>
            <w:r>
              <w:rPr>
                <w:rFonts w:eastAsia="Times New Roman" w:cs="Times New Roman"/>
                <w:color w:val="000000"/>
                <w:sz w:val="22"/>
                <w:szCs w:val="22"/>
                <w:lang w:val="en-US" w:eastAsia="de-DE"/>
              </w:rPr>
              <w:t xml:space="preserve">was to be </w:t>
            </w:r>
            <w:r w:rsidRPr="0001148C">
              <w:rPr>
                <w:rFonts w:eastAsia="Times New Roman" w:cs="Times New Roman"/>
                <w:color w:val="000000"/>
                <w:sz w:val="22"/>
                <w:szCs w:val="22"/>
                <w:lang w:val="en-US" w:eastAsia="de-DE"/>
              </w:rPr>
              <w:t xml:space="preserve">tested by operational units </w:t>
            </w:r>
            <w:r>
              <w:rPr>
                <w:rFonts w:eastAsia="Times New Roman" w:cs="Times New Roman"/>
                <w:color w:val="000000"/>
                <w:sz w:val="22"/>
                <w:szCs w:val="22"/>
                <w:lang w:val="en-US" w:eastAsia="de-DE"/>
              </w:rPr>
              <w:t xml:space="preserve">from </w:t>
            </w:r>
            <w:r w:rsidRPr="0001148C">
              <w:rPr>
                <w:rFonts w:eastAsia="Times New Roman" w:cs="Times New Roman"/>
                <w:color w:val="000000"/>
                <w:sz w:val="22"/>
                <w:szCs w:val="22"/>
                <w:lang w:val="en-US" w:eastAsia="de-DE"/>
              </w:rPr>
              <w:t>mid-2018; after the test phase, the analysis app is to be rolled out across the board in the future</w:t>
            </w:r>
          </w:p>
        </w:tc>
        <w:tc>
          <w:tcPr>
            <w:tcW w:w="2359" w:type="dxa"/>
          </w:tcPr>
          <w:p w14:paraId="44CB2BF9" w14:textId="77777777" w:rsidR="008617D3" w:rsidRPr="0001148C" w:rsidRDefault="008617D3" w:rsidP="00D430E1">
            <w:pPr>
              <w:rPr>
                <w:rFonts w:eastAsia="Times New Roman" w:cs="Times New Roman"/>
                <w:color w:val="000000"/>
                <w:sz w:val="22"/>
                <w:szCs w:val="22"/>
                <w:lang w:val="en-US" w:eastAsia="de-DE"/>
              </w:rPr>
            </w:pPr>
            <w:hyperlink r:id="rId8" w:history="1">
              <w:r w:rsidRPr="0001148C">
                <w:rPr>
                  <w:rFonts w:eastAsia="Times New Roman" w:cs="Times New Roman"/>
                  <w:color w:val="000000"/>
                  <w:sz w:val="22"/>
                  <w:szCs w:val="22"/>
                  <w:lang w:val="en-US" w:eastAsia="de-DE"/>
                </w:rPr>
                <w:t xml:space="preserve">CDU-Fraktion Hessen </w:t>
              </w:r>
              <w:r w:rsidRPr="0001148C">
                <w:rPr>
                  <w:rFonts w:eastAsia="Times New Roman" w:cs="Times New Roman"/>
                  <w:color w:val="000000"/>
                  <w:sz w:val="22"/>
                  <w:lang w:val="en-US" w:eastAsia="de-DE"/>
                </w:rPr>
                <w:fldChar w:fldCharType="begin"/>
              </w:r>
              <w:r>
                <w:rPr>
                  <w:rFonts w:eastAsia="Times New Roman" w:cs="Times New Roman"/>
                  <w:color w:val="000000"/>
                  <w:sz w:val="22"/>
                  <w:szCs w:val="22"/>
                  <w:lang w:val="en-US" w:eastAsia="de-DE"/>
                </w:rPr>
                <w:instrText xml:space="preserve"> ADDIN ZOTERO_ITEM CSL_CITATION {"citationID":"Lr1oPRWG","properties":{"formattedCitation":"(2018)","plainCitation":"(2018)","noteIndex":0},"citationItems":[{"id":22094,"uris":["http://zotero.org/groups/4597309/items/BVUQUT4R"],"itemData":{"id":22094,"type":"post-weblog","genre":"Pressemitteilung","title":"hessenDATA war die richtige Entscheidung für Hessens Sicherheit","URL":"https://www.cdu-fraktion-hessen.de/presse/hessendata-war-die-richtige-entscheidung-fuer-hessens-sicherheit/","author":[{"family":"CDU-Fraktion Hessen","given":""}],"accessed":{"date-parts":[["2023",3,29]]},"issued":{"date-parts":[["2018",9,17]]}},"label":"page","suppress-author":true}],"schema":"https://github.com/citation-style-language/schema/raw/master/csl-citation.json"} </w:instrText>
              </w:r>
              <w:r w:rsidRPr="0001148C">
                <w:rPr>
                  <w:rFonts w:eastAsia="Times New Roman" w:cs="Times New Roman"/>
                  <w:color w:val="000000"/>
                  <w:sz w:val="22"/>
                  <w:lang w:val="en-US" w:eastAsia="de-DE"/>
                </w:rPr>
                <w:fldChar w:fldCharType="separate"/>
              </w:r>
              <w:r w:rsidRPr="0001148C">
                <w:rPr>
                  <w:rFonts w:cs="Times New Roman"/>
                  <w:sz w:val="22"/>
                  <w:lang w:val="en-US"/>
                </w:rPr>
                <w:t>(2018)</w:t>
              </w:r>
              <w:r w:rsidRPr="0001148C">
                <w:rPr>
                  <w:rFonts w:eastAsia="Times New Roman" w:cs="Times New Roman"/>
                  <w:color w:val="000000"/>
                  <w:sz w:val="22"/>
                  <w:lang w:val="en-US" w:eastAsia="de-DE"/>
                </w:rPr>
                <w:fldChar w:fldCharType="end"/>
              </w:r>
              <w:r w:rsidRPr="0001148C">
                <w:rPr>
                  <w:rFonts w:eastAsia="Times New Roman" w:cs="Times New Roman"/>
                  <w:color w:val="000000"/>
                  <w:sz w:val="22"/>
                  <w:szCs w:val="22"/>
                  <w:lang w:val="en-US" w:eastAsia="de-DE"/>
                </w:rPr>
                <w:t xml:space="preserve"> </w:t>
              </w:r>
            </w:hyperlink>
          </w:p>
        </w:tc>
      </w:tr>
    </w:tbl>
    <w:p w14:paraId="043BEC85" w14:textId="77777777" w:rsidR="008617D3" w:rsidRPr="0001148C" w:rsidRDefault="008617D3" w:rsidP="008617D3">
      <w:pPr>
        <w:rPr>
          <w:lang w:val="en-US"/>
        </w:rPr>
      </w:pPr>
    </w:p>
    <w:p w14:paraId="09ED62F7" w14:textId="77777777" w:rsidR="008617D3" w:rsidRPr="0001148C" w:rsidRDefault="008617D3" w:rsidP="008617D3">
      <w:pPr>
        <w:jc w:val="both"/>
        <w:outlineLvl w:val="1"/>
        <w:rPr>
          <w:rFonts w:eastAsia="Times New Roman" w:cs="Times New Roman"/>
          <w:b/>
          <w:bCs/>
          <w:color w:val="000000"/>
          <w:szCs w:val="24"/>
          <w:lang w:val="en-US" w:eastAsia="de-DE"/>
        </w:rPr>
      </w:pPr>
      <w:r w:rsidRPr="0001148C">
        <w:rPr>
          <w:rFonts w:eastAsia="Times New Roman" w:cs="Times New Roman"/>
          <w:b/>
          <w:bCs/>
          <w:color w:val="000000"/>
          <w:szCs w:val="24"/>
          <w:lang w:val="en-US" w:eastAsia="de-DE"/>
        </w:rPr>
        <w:t xml:space="preserve">Sources cited in the table </w:t>
      </w:r>
    </w:p>
    <w:p w14:paraId="72FA5D7E" w14:textId="77777777" w:rsidR="008617D3" w:rsidRPr="0001148C" w:rsidRDefault="008617D3" w:rsidP="008617D3">
      <w:pPr>
        <w:jc w:val="both"/>
        <w:outlineLvl w:val="1"/>
        <w:rPr>
          <w:rFonts w:eastAsia="Times New Roman" w:cs="Times New Roman"/>
          <w:bCs/>
          <w:i/>
          <w:color w:val="000000"/>
          <w:szCs w:val="24"/>
          <w:lang w:val="en-US" w:eastAsia="de-DE"/>
        </w:rPr>
      </w:pPr>
      <w:r w:rsidRPr="0001148C">
        <w:rPr>
          <w:rFonts w:eastAsia="Times New Roman" w:cs="Times New Roman"/>
          <w:bCs/>
          <w:i/>
          <w:color w:val="000000"/>
          <w:szCs w:val="24"/>
          <w:lang w:val="en-US" w:eastAsia="de-DE"/>
        </w:rPr>
        <w:t xml:space="preserve">The entire list of documents analyzed for the empirical study can be provided upon request. It includes 85 documents, mainly parliamentary and government documents, and media articles. </w:t>
      </w:r>
    </w:p>
    <w:p w14:paraId="09E19AB8" w14:textId="77777777" w:rsidR="008617D3" w:rsidRPr="00626DCC" w:rsidRDefault="008617D3" w:rsidP="008617D3">
      <w:pPr>
        <w:pStyle w:val="Literaturverzeichnis"/>
        <w:rPr>
          <w:rFonts w:cs="Times New Roman"/>
          <w:lang w:val="en-US"/>
        </w:rPr>
      </w:pPr>
      <w:r w:rsidRPr="0001148C">
        <w:rPr>
          <w:lang w:val="en-US"/>
        </w:rPr>
        <w:fldChar w:fldCharType="begin"/>
      </w:r>
      <w:r w:rsidRPr="00626DCC">
        <w:rPr>
          <w:lang w:val="en-US"/>
        </w:rPr>
        <w:instrText xml:space="preserve"> ADDIN ZOTERO_BIBL {"uncited":[],"omitted":[],"custom":[]} CSL_BIBLIOGRAPHY </w:instrText>
      </w:r>
      <w:r w:rsidRPr="0001148C">
        <w:rPr>
          <w:lang w:val="en-US"/>
        </w:rPr>
        <w:fldChar w:fldCharType="separate"/>
      </w:r>
      <w:r w:rsidRPr="00626DCC">
        <w:rPr>
          <w:rFonts w:cs="Times New Roman"/>
          <w:lang w:val="en-US"/>
        </w:rPr>
        <w:t xml:space="preserve">Aguilera T, Artioli F and Colomb C (2021) Explaining the diversity of policy responses to platform-mediated short-term rentals in European cities: A comparison of Barcelona, Paris and Milan. </w:t>
      </w:r>
      <w:r w:rsidRPr="00626DCC">
        <w:rPr>
          <w:rFonts w:cs="Times New Roman"/>
          <w:i/>
          <w:iCs/>
          <w:lang w:val="en-US"/>
        </w:rPr>
        <w:t>Environment and Planning A: Economy and Space</w:t>
      </w:r>
      <w:r w:rsidRPr="00626DCC">
        <w:rPr>
          <w:rFonts w:cs="Times New Roman"/>
          <w:lang w:val="en-US"/>
        </w:rPr>
        <w:t xml:space="preserve"> 53(7). SAGE Publications Ltd: 1689–1712.</w:t>
      </w:r>
    </w:p>
    <w:p w14:paraId="2EF946B5" w14:textId="77777777" w:rsidR="008617D3" w:rsidRPr="00626DCC" w:rsidRDefault="008617D3" w:rsidP="008617D3">
      <w:pPr>
        <w:pStyle w:val="Literaturverzeichnis"/>
        <w:rPr>
          <w:rFonts w:cs="Times New Roman"/>
          <w:lang w:val="en-US"/>
        </w:rPr>
      </w:pPr>
      <w:r w:rsidRPr="00626DCC">
        <w:rPr>
          <w:rFonts w:cs="Times New Roman"/>
          <w:lang w:val="en-US"/>
        </w:rPr>
        <w:t xml:space="preserve">Ahmed M (2015) Palantir goes from CIA-funded start-up to big business. </w:t>
      </w:r>
      <w:r w:rsidRPr="00626DCC">
        <w:rPr>
          <w:rFonts w:cs="Times New Roman"/>
          <w:i/>
          <w:iCs/>
          <w:lang w:val="en-US"/>
        </w:rPr>
        <w:t>Financial Times</w:t>
      </w:r>
      <w:r w:rsidRPr="00626DCC">
        <w:rPr>
          <w:rFonts w:cs="Times New Roman"/>
          <w:lang w:val="en-US"/>
        </w:rPr>
        <w:t>, 24 June. Available at: https://www.ft.com/content/926af768-1a4c-11e5-a130-2e7db721f996.</w:t>
      </w:r>
    </w:p>
    <w:p w14:paraId="2C1A5AA2" w14:textId="77777777" w:rsidR="008617D3" w:rsidRPr="00626DCC" w:rsidRDefault="008617D3" w:rsidP="008617D3">
      <w:pPr>
        <w:pStyle w:val="Literaturverzeichnis"/>
        <w:rPr>
          <w:rFonts w:cs="Times New Roman"/>
          <w:lang w:val="en-US"/>
        </w:rPr>
      </w:pPr>
      <w:r w:rsidRPr="00626DCC">
        <w:rPr>
          <w:rFonts w:cs="Times New Roman"/>
          <w:lang w:val="en-US"/>
        </w:rPr>
        <w:t xml:space="preserve">Al E (2022) Surveillance Society in a Digitalized World: In: Öngün E, Pembecioğlu N, and Gündüz U (eds) </w:t>
      </w:r>
      <w:r w:rsidRPr="00626DCC">
        <w:rPr>
          <w:rFonts w:cs="Times New Roman"/>
          <w:i/>
          <w:iCs/>
          <w:lang w:val="en-US"/>
        </w:rPr>
        <w:t>Advances in Human Services and Public Health</w:t>
      </w:r>
      <w:r w:rsidRPr="00626DCC">
        <w:rPr>
          <w:rFonts w:cs="Times New Roman"/>
          <w:lang w:val="en-US"/>
        </w:rPr>
        <w:t>. IGI Global, pp. 322–338. Available at: http://services.igi-</w:t>
      </w:r>
      <w:r w:rsidRPr="00626DCC">
        <w:rPr>
          <w:rFonts w:cs="Times New Roman"/>
          <w:lang w:val="en-US"/>
        </w:rPr>
        <w:lastRenderedPageBreak/>
        <w:t>global.com/resolvedoi/resolve.aspx?doi=10.4018/978-1-7998-8421-7.ch018 (accessed 20 January 2023).</w:t>
      </w:r>
    </w:p>
    <w:p w14:paraId="0A13BA45" w14:textId="77777777" w:rsidR="008617D3" w:rsidRPr="00626DCC" w:rsidRDefault="008617D3" w:rsidP="008617D3">
      <w:pPr>
        <w:pStyle w:val="Literaturverzeichnis"/>
        <w:rPr>
          <w:rFonts w:cs="Times New Roman"/>
          <w:lang w:val="en-US"/>
        </w:rPr>
      </w:pPr>
      <w:r w:rsidRPr="00626DCC">
        <w:rPr>
          <w:rFonts w:cs="Times New Roman"/>
          <w:lang w:val="en-US"/>
        </w:rPr>
        <w:t xml:space="preserve">Amoore L (2013) </w:t>
      </w:r>
      <w:r w:rsidRPr="00626DCC">
        <w:rPr>
          <w:rFonts w:cs="Times New Roman"/>
          <w:i/>
          <w:iCs/>
          <w:lang w:val="en-US"/>
        </w:rPr>
        <w:t>The Politics of Possibility: Risk and Security beyond Probability</w:t>
      </w:r>
      <w:r w:rsidRPr="00626DCC">
        <w:rPr>
          <w:rFonts w:cs="Times New Roman"/>
          <w:lang w:val="en-US"/>
        </w:rPr>
        <w:t>. Durham: Duke University Press.</w:t>
      </w:r>
    </w:p>
    <w:p w14:paraId="31DD8C22" w14:textId="77777777" w:rsidR="008617D3" w:rsidRPr="00626DCC" w:rsidRDefault="008617D3" w:rsidP="008617D3">
      <w:pPr>
        <w:pStyle w:val="Literaturverzeichnis"/>
        <w:rPr>
          <w:rFonts w:cs="Times New Roman"/>
          <w:lang w:val="en-US"/>
        </w:rPr>
      </w:pPr>
      <w:r w:rsidRPr="00626DCC">
        <w:rPr>
          <w:rFonts w:cs="Times New Roman"/>
          <w:lang w:val="en-US"/>
        </w:rPr>
        <w:t xml:space="preserve">Andersson Schwarz J (2017) Platform Logic: An Interdisciplinary Approach to the Platform-Based Economy. </w:t>
      </w:r>
      <w:r w:rsidRPr="00626DCC">
        <w:rPr>
          <w:rFonts w:cs="Times New Roman"/>
          <w:i/>
          <w:iCs/>
          <w:lang w:val="en-US"/>
        </w:rPr>
        <w:t>Policy &amp; Internet</w:t>
      </w:r>
      <w:r w:rsidRPr="00626DCC">
        <w:rPr>
          <w:rFonts w:cs="Times New Roman"/>
          <w:lang w:val="en-US"/>
        </w:rPr>
        <w:t xml:space="preserve"> 9(4): 374–394.</w:t>
      </w:r>
    </w:p>
    <w:p w14:paraId="1B55CE7E" w14:textId="77777777" w:rsidR="008617D3" w:rsidRPr="00626DCC" w:rsidRDefault="008617D3" w:rsidP="008617D3">
      <w:pPr>
        <w:pStyle w:val="Literaturverzeichnis"/>
        <w:rPr>
          <w:rFonts w:cs="Times New Roman"/>
          <w:lang w:val="en-US"/>
        </w:rPr>
      </w:pPr>
      <w:r w:rsidRPr="00626DCC">
        <w:rPr>
          <w:rFonts w:cs="Times New Roman"/>
          <w:lang w:val="en-US"/>
        </w:rPr>
        <w:t xml:space="preserve">Anstis S (2021) Government procurement law and hacking technology: The role of public contracting in regulating an invisible market. </w:t>
      </w:r>
      <w:r w:rsidRPr="00626DCC">
        <w:rPr>
          <w:rFonts w:cs="Times New Roman"/>
          <w:i/>
          <w:iCs/>
          <w:lang w:val="en-US"/>
        </w:rPr>
        <w:t>Computer Law &amp; Security Review</w:t>
      </w:r>
      <w:r w:rsidRPr="00626DCC">
        <w:rPr>
          <w:rFonts w:cs="Times New Roman"/>
          <w:lang w:val="en-US"/>
        </w:rPr>
        <w:t xml:space="preserve"> 41: 105536.</w:t>
      </w:r>
    </w:p>
    <w:p w14:paraId="45DF7EF5" w14:textId="77777777" w:rsidR="008617D3" w:rsidRPr="00626DCC" w:rsidRDefault="008617D3" w:rsidP="008617D3">
      <w:pPr>
        <w:pStyle w:val="Literaturverzeichnis"/>
        <w:rPr>
          <w:rFonts w:cs="Times New Roman"/>
          <w:lang w:val="en-US"/>
        </w:rPr>
      </w:pPr>
      <w:r w:rsidRPr="00626DCC">
        <w:rPr>
          <w:rFonts w:cs="Times New Roman"/>
          <w:lang w:val="en-US"/>
        </w:rPr>
        <w:t xml:space="preserve">Anstis S, Leonard N and Penney JW (2023) Moving from secrecy to transparency in the offensive cyber capabilities sector: The case of dual-use technologies exports. </w:t>
      </w:r>
      <w:r w:rsidRPr="00626DCC">
        <w:rPr>
          <w:rFonts w:cs="Times New Roman"/>
          <w:i/>
          <w:iCs/>
          <w:lang w:val="en-US"/>
        </w:rPr>
        <w:t>Computer Law &amp; Security Review</w:t>
      </w:r>
      <w:r w:rsidRPr="00626DCC">
        <w:rPr>
          <w:rFonts w:cs="Times New Roman"/>
          <w:lang w:val="en-US"/>
        </w:rPr>
        <w:t xml:space="preserve"> 48: 105787.</w:t>
      </w:r>
    </w:p>
    <w:p w14:paraId="2A1645E9" w14:textId="77777777" w:rsidR="008617D3" w:rsidRPr="00626DCC" w:rsidRDefault="008617D3" w:rsidP="008617D3">
      <w:pPr>
        <w:pStyle w:val="Literaturverzeichnis"/>
        <w:rPr>
          <w:rFonts w:cs="Times New Roman"/>
          <w:lang w:val="en-US"/>
        </w:rPr>
      </w:pPr>
      <w:r w:rsidRPr="00626DCC">
        <w:rPr>
          <w:rFonts w:cs="Times New Roman"/>
          <w:lang w:val="en-US"/>
        </w:rPr>
        <w:t xml:space="preserve">Aradau C and Blanke T (2015) The (Big) Data-security assemblage: Knowledge and critique. </w:t>
      </w:r>
      <w:r w:rsidRPr="00626DCC">
        <w:rPr>
          <w:rFonts w:cs="Times New Roman"/>
          <w:i/>
          <w:iCs/>
          <w:lang w:val="en-US"/>
        </w:rPr>
        <w:t>Big Data &amp; Society</w:t>
      </w:r>
      <w:r w:rsidRPr="00626DCC">
        <w:rPr>
          <w:rFonts w:cs="Times New Roman"/>
          <w:lang w:val="en-US"/>
        </w:rPr>
        <w:t xml:space="preserve"> 2(2): 1–12.</w:t>
      </w:r>
    </w:p>
    <w:p w14:paraId="3384CB5F" w14:textId="77777777" w:rsidR="008617D3" w:rsidRPr="0048677B" w:rsidRDefault="008617D3" w:rsidP="008617D3">
      <w:pPr>
        <w:pStyle w:val="Literaturverzeichnis"/>
        <w:rPr>
          <w:rFonts w:cs="Times New Roman"/>
        </w:rPr>
      </w:pPr>
      <w:r w:rsidRPr="00626DCC">
        <w:rPr>
          <w:rFonts w:cs="Times New Roman"/>
          <w:lang w:val="en-US"/>
        </w:rPr>
        <w:t xml:space="preserve">Aradau C and Blanke T (2017) Politics of prediction: Security and the time/space of governmentality in the age of big data. </w:t>
      </w:r>
      <w:r w:rsidRPr="0048677B">
        <w:rPr>
          <w:rFonts w:cs="Times New Roman"/>
          <w:i/>
          <w:iCs/>
        </w:rPr>
        <w:t>European Journal of Social Theory</w:t>
      </w:r>
      <w:r w:rsidRPr="0048677B">
        <w:rPr>
          <w:rFonts w:cs="Times New Roman"/>
        </w:rPr>
        <w:t xml:space="preserve"> 20(3): 373–391.</w:t>
      </w:r>
    </w:p>
    <w:p w14:paraId="087AB92E" w14:textId="77777777" w:rsidR="008617D3" w:rsidRPr="00626DCC" w:rsidRDefault="008617D3" w:rsidP="008617D3">
      <w:pPr>
        <w:pStyle w:val="Literaturverzeichnis"/>
        <w:rPr>
          <w:rFonts w:cs="Times New Roman"/>
          <w:lang w:val="en-US"/>
        </w:rPr>
      </w:pPr>
      <w:r w:rsidRPr="0048677B">
        <w:rPr>
          <w:rFonts w:cs="Times New Roman"/>
        </w:rPr>
        <w:t xml:space="preserve">Bayerisches Landeskriminalamt (2022) </w:t>
      </w:r>
      <w:r w:rsidRPr="0048677B">
        <w:rPr>
          <w:rFonts w:cs="Times New Roman"/>
          <w:i/>
          <w:iCs/>
        </w:rPr>
        <w:t>Noch erfolgreichere Polizeiarbeit - Zuschlag für neues Recherche- und Analysesystem der Bayerischen Polizei: Höchste Ansprüche an Datensicherheit und Datenschutz</w:t>
      </w:r>
      <w:r w:rsidRPr="0048677B">
        <w:rPr>
          <w:rFonts w:cs="Times New Roman"/>
        </w:rPr>
        <w:t xml:space="preserve">. </w:t>
      </w:r>
      <w:r w:rsidRPr="00626DCC">
        <w:rPr>
          <w:rFonts w:cs="Times New Roman"/>
          <w:lang w:val="en-US"/>
        </w:rPr>
        <w:t>7 March. Available at: https://www.polizei.bayern.de/aktuelles/pressemitteilungen/025971/index.html (accessed 24 February 2022).</w:t>
      </w:r>
    </w:p>
    <w:p w14:paraId="671EDFFE" w14:textId="77777777" w:rsidR="008617D3" w:rsidRPr="0048677B" w:rsidRDefault="008617D3" w:rsidP="008617D3">
      <w:pPr>
        <w:pStyle w:val="Literaturverzeichnis"/>
        <w:rPr>
          <w:rFonts w:cs="Times New Roman"/>
          <w:lang w:val="en-US"/>
        </w:rPr>
      </w:pPr>
      <w:r w:rsidRPr="0048677B">
        <w:rPr>
          <w:rFonts w:cs="Times New Roman"/>
          <w:lang w:val="en-US"/>
        </w:rPr>
        <w:lastRenderedPageBreak/>
        <w:t xml:space="preserve">Beckers A and Teubner G (2023) Responsibility for Algorithmic Misconduct: Unity or Fragmentation of Liability Regimes? </w:t>
      </w:r>
      <w:r w:rsidRPr="0048677B">
        <w:rPr>
          <w:rFonts w:cs="Times New Roman"/>
          <w:i/>
          <w:iCs/>
          <w:lang w:val="en-US"/>
        </w:rPr>
        <w:t>Yale Journal of Law &amp; Technology</w:t>
      </w:r>
      <w:r w:rsidRPr="0048677B">
        <w:rPr>
          <w:rFonts w:cs="Times New Roman"/>
          <w:lang w:val="en-US"/>
        </w:rPr>
        <w:t xml:space="preserve"> 25(76): 77–100.</w:t>
      </w:r>
    </w:p>
    <w:p w14:paraId="2683FBA7" w14:textId="77777777" w:rsidR="008617D3" w:rsidRPr="0048677B" w:rsidRDefault="008617D3" w:rsidP="008617D3">
      <w:pPr>
        <w:pStyle w:val="Literaturverzeichnis"/>
        <w:rPr>
          <w:rFonts w:cs="Times New Roman"/>
          <w:lang w:val="en-US"/>
        </w:rPr>
      </w:pPr>
      <w:r w:rsidRPr="0048677B">
        <w:rPr>
          <w:rFonts w:cs="Times New Roman"/>
          <w:lang w:val="en-US"/>
        </w:rPr>
        <w:t xml:space="preserve">Bellanova R and De Goede M (2022) The algorithmic regulation of security: An infrastructural perspective. </w:t>
      </w:r>
      <w:r w:rsidRPr="0048677B">
        <w:rPr>
          <w:rFonts w:cs="Times New Roman"/>
          <w:i/>
          <w:iCs/>
          <w:lang w:val="en-US"/>
        </w:rPr>
        <w:t>Regulation &amp; Governance</w:t>
      </w:r>
      <w:r w:rsidRPr="0048677B">
        <w:rPr>
          <w:rFonts w:cs="Times New Roman"/>
          <w:lang w:val="en-US"/>
        </w:rPr>
        <w:t xml:space="preserve"> 16(1): 102–118.</w:t>
      </w:r>
    </w:p>
    <w:p w14:paraId="3059EA1E" w14:textId="77777777" w:rsidR="008617D3" w:rsidRPr="0048677B" w:rsidRDefault="008617D3" w:rsidP="008617D3">
      <w:pPr>
        <w:pStyle w:val="Literaturverzeichnis"/>
        <w:rPr>
          <w:rFonts w:cs="Times New Roman"/>
          <w:lang w:val="en-US"/>
        </w:rPr>
      </w:pPr>
      <w:r w:rsidRPr="0048677B">
        <w:rPr>
          <w:rFonts w:cs="Times New Roman"/>
          <w:lang w:val="en-US"/>
        </w:rPr>
        <w:t xml:space="preserve">Bellanova R and Glouftsios G (2022) Controlling the Schengen Information System (SIS II): The Infrastructural Politics of Fragility and Maintenance. </w:t>
      </w:r>
      <w:r w:rsidRPr="0048677B">
        <w:rPr>
          <w:rFonts w:cs="Times New Roman"/>
          <w:i/>
          <w:iCs/>
          <w:lang w:val="en-US"/>
        </w:rPr>
        <w:t>Geopolitics</w:t>
      </w:r>
      <w:r w:rsidRPr="0048677B">
        <w:rPr>
          <w:rFonts w:cs="Times New Roman"/>
          <w:lang w:val="en-US"/>
        </w:rPr>
        <w:t xml:space="preserve"> 27(1): 160–184.</w:t>
      </w:r>
    </w:p>
    <w:p w14:paraId="04776070" w14:textId="77777777" w:rsidR="008617D3" w:rsidRPr="0048677B" w:rsidRDefault="008617D3" w:rsidP="008617D3">
      <w:pPr>
        <w:pStyle w:val="Literaturverzeichnis"/>
        <w:rPr>
          <w:rFonts w:cs="Times New Roman"/>
          <w:lang w:val="en-US"/>
        </w:rPr>
      </w:pPr>
      <w:r w:rsidRPr="0048677B">
        <w:rPr>
          <w:rFonts w:cs="Times New Roman"/>
          <w:lang w:val="en-US"/>
        </w:rPr>
        <w:t xml:space="preserve">Belleflamme P and Peitz M (2018) Platforms and network effects. In: Corchón L and Marini M (eds) </w:t>
      </w:r>
      <w:r w:rsidRPr="0048677B">
        <w:rPr>
          <w:rFonts w:cs="Times New Roman"/>
          <w:i/>
          <w:iCs/>
          <w:lang w:val="en-US"/>
        </w:rPr>
        <w:t>Handbook of Game Theory and Industrial Organization, Volume II</w:t>
      </w:r>
      <w:r w:rsidRPr="0048677B">
        <w:rPr>
          <w:rFonts w:cs="Times New Roman"/>
          <w:lang w:val="en-US"/>
        </w:rPr>
        <w:t>. Edward Elgar Publishing, pp. 286–317. Available at: https://www.elgaronline.com/view/9781788112772.xml (accessed 22 September 2023).</w:t>
      </w:r>
    </w:p>
    <w:p w14:paraId="72BB4C80" w14:textId="77777777" w:rsidR="008617D3" w:rsidRPr="0048677B" w:rsidRDefault="008617D3" w:rsidP="008617D3">
      <w:pPr>
        <w:pStyle w:val="Literaturverzeichnis"/>
        <w:rPr>
          <w:rFonts w:cs="Times New Roman"/>
        </w:rPr>
      </w:pPr>
      <w:r w:rsidRPr="0048677B">
        <w:rPr>
          <w:rFonts w:cs="Times New Roman"/>
          <w:lang w:val="en-US"/>
        </w:rPr>
        <w:t xml:space="preserve">Benli-Trichet MC and Kübler D (2022) The political origins of platform economy regulations. Understanding variations in governing Airbnb and Uber across cities in Switzerland. </w:t>
      </w:r>
      <w:r w:rsidRPr="0048677B">
        <w:rPr>
          <w:rFonts w:cs="Times New Roman"/>
          <w:i/>
          <w:iCs/>
        </w:rPr>
        <w:t>Policy &amp; Internet</w:t>
      </w:r>
      <w:r w:rsidRPr="0048677B">
        <w:rPr>
          <w:rFonts w:cs="Times New Roman"/>
        </w:rPr>
        <w:t xml:space="preserve"> 14(4): 736–754.</w:t>
      </w:r>
    </w:p>
    <w:p w14:paraId="1672C3F6" w14:textId="77777777" w:rsidR="008617D3" w:rsidRPr="0048677B" w:rsidRDefault="008617D3" w:rsidP="008617D3">
      <w:pPr>
        <w:pStyle w:val="Literaturverzeichnis"/>
        <w:rPr>
          <w:rFonts w:cs="Times New Roman"/>
          <w:lang w:val="en-US"/>
        </w:rPr>
      </w:pPr>
      <w:r w:rsidRPr="0048677B">
        <w:rPr>
          <w:rFonts w:cs="Times New Roman"/>
        </w:rPr>
        <w:t xml:space="preserve">Beverungen A (2021) Kybernetischer Kapitalismus?  Amazon, algorithmisches Management und Aneignung. In: Daum T and Nuss S (eds) </w:t>
      </w:r>
      <w:r w:rsidRPr="0048677B">
        <w:rPr>
          <w:rFonts w:cs="Times New Roman"/>
          <w:i/>
          <w:iCs/>
        </w:rPr>
        <w:t>Die unsichtbare Hand des Plans: Koordination und Kalkül im digitalen Kapitalismus</w:t>
      </w:r>
      <w:r w:rsidRPr="0048677B">
        <w:rPr>
          <w:rFonts w:cs="Times New Roman"/>
        </w:rPr>
        <w:t xml:space="preserve">. </w:t>
      </w:r>
      <w:r w:rsidRPr="0048677B">
        <w:rPr>
          <w:rFonts w:cs="Times New Roman"/>
          <w:lang w:val="en-US"/>
        </w:rPr>
        <w:t>1st ed. Berlin: Dietz Vlg Bln, pp. 95–109.</w:t>
      </w:r>
    </w:p>
    <w:p w14:paraId="4BD478C7" w14:textId="77777777" w:rsidR="008617D3" w:rsidRPr="0048677B" w:rsidRDefault="008617D3" w:rsidP="008617D3">
      <w:pPr>
        <w:pStyle w:val="Literaturverzeichnis"/>
        <w:rPr>
          <w:rFonts w:cs="Times New Roman"/>
          <w:lang w:val="en-US"/>
        </w:rPr>
      </w:pPr>
      <w:r w:rsidRPr="0048677B">
        <w:rPr>
          <w:rFonts w:cs="Times New Roman"/>
          <w:lang w:val="en-US"/>
        </w:rPr>
        <w:t xml:space="preserve">Bigo D (2020) Interoperability: A political technology for the datafication of the field of EU internal security? In: Bigo D, Diez T, Fanoulis E, et al. (eds) </w:t>
      </w:r>
      <w:r w:rsidRPr="0048677B">
        <w:rPr>
          <w:rFonts w:cs="Times New Roman"/>
          <w:i/>
          <w:iCs/>
          <w:lang w:val="en-US"/>
        </w:rPr>
        <w:t>The Routledge Handbook of Critical European Studies</w:t>
      </w:r>
      <w:r w:rsidRPr="0048677B">
        <w:rPr>
          <w:rFonts w:cs="Times New Roman"/>
          <w:lang w:val="en-US"/>
        </w:rPr>
        <w:t xml:space="preserve">. 1st ed. Abingdon, Oxon; New York, NY : Routledge, </w:t>
      </w:r>
      <w:r w:rsidRPr="0048677B">
        <w:rPr>
          <w:rFonts w:cs="Times New Roman"/>
          <w:lang w:val="en-US"/>
        </w:rPr>
        <w:lastRenderedPageBreak/>
        <w:t>2021.: Routledge, pp. 400–417. Available at: https://www.taylorfrancis.com/books/9780429957505 (accessed 22 September 2023).</w:t>
      </w:r>
    </w:p>
    <w:p w14:paraId="312A3DEA" w14:textId="77777777" w:rsidR="008617D3" w:rsidRPr="0048677B" w:rsidRDefault="008617D3" w:rsidP="008617D3">
      <w:pPr>
        <w:pStyle w:val="Literaturverzeichnis"/>
        <w:rPr>
          <w:rFonts w:cs="Times New Roman"/>
          <w:lang w:val="en-US"/>
        </w:rPr>
      </w:pPr>
      <w:r w:rsidRPr="0048677B">
        <w:rPr>
          <w:rFonts w:cs="Times New Roman"/>
          <w:lang w:val="en-US"/>
        </w:rPr>
        <w:t xml:space="preserve">Bigo D, Carrera S, Gonzáles Fuster G, et al. (2011) </w:t>
      </w:r>
      <w:r w:rsidRPr="0048677B">
        <w:rPr>
          <w:rFonts w:cs="Times New Roman"/>
          <w:i/>
          <w:iCs/>
          <w:lang w:val="en-US"/>
        </w:rPr>
        <w:t>Towards a New EU Legal Framework for Data Protection and Privacy: Challenges, Principles and the Role of the European Parliament</w:t>
      </w:r>
      <w:r w:rsidRPr="0048677B">
        <w:rPr>
          <w:rFonts w:cs="Times New Roman"/>
          <w:lang w:val="en-US"/>
        </w:rPr>
        <w:t>. Brussels.</w:t>
      </w:r>
    </w:p>
    <w:p w14:paraId="3C9608C2" w14:textId="77777777" w:rsidR="008617D3" w:rsidRPr="0048677B" w:rsidRDefault="008617D3" w:rsidP="008617D3">
      <w:pPr>
        <w:pStyle w:val="Literaturverzeichnis"/>
        <w:rPr>
          <w:rFonts w:cs="Times New Roman"/>
          <w:lang w:val="en-US"/>
        </w:rPr>
      </w:pPr>
      <w:r w:rsidRPr="0048677B">
        <w:rPr>
          <w:rFonts w:cs="Times New Roman"/>
          <w:lang w:val="en-US"/>
        </w:rPr>
        <w:t xml:space="preserve">Bloch-Wehba H (2021) Visible Policing: Technology, Transparency, &amp; Democratic Control. </w:t>
      </w:r>
      <w:r w:rsidRPr="0048677B">
        <w:rPr>
          <w:rFonts w:cs="Times New Roman"/>
          <w:i/>
          <w:iCs/>
          <w:lang w:val="en-US"/>
        </w:rPr>
        <w:t>California Law Review</w:t>
      </w:r>
      <w:r w:rsidRPr="0048677B">
        <w:rPr>
          <w:rFonts w:cs="Times New Roman"/>
          <w:lang w:val="en-US"/>
        </w:rPr>
        <w:t xml:space="preserve"> 109(3): 917–978.</w:t>
      </w:r>
    </w:p>
    <w:p w14:paraId="62DAD0A4" w14:textId="77777777" w:rsidR="008617D3" w:rsidRPr="0048677B" w:rsidRDefault="008617D3" w:rsidP="008617D3">
      <w:pPr>
        <w:pStyle w:val="Literaturverzeichnis"/>
        <w:rPr>
          <w:rFonts w:cs="Times New Roman"/>
          <w:lang w:val="en-US"/>
        </w:rPr>
      </w:pPr>
      <w:r w:rsidRPr="0048677B">
        <w:rPr>
          <w:rFonts w:cs="Times New Roman"/>
          <w:lang w:val="en-US"/>
        </w:rPr>
        <w:t xml:space="preserve">Bloch-Wehba H (2022) Algorithmic Governance from the Bottom Up. </w:t>
      </w:r>
      <w:r w:rsidRPr="0048677B">
        <w:rPr>
          <w:rFonts w:cs="Times New Roman"/>
          <w:i/>
          <w:iCs/>
          <w:lang w:val="en-US"/>
        </w:rPr>
        <w:t>Brigham Young University Law Review</w:t>
      </w:r>
      <w:r w:rsidRPr="0048677B">
        <w:rPr>
          <w:rFonts w:cs="Times New Roman"/>
          <w:lang w:val="en-US"/>
        </w:rPr>
        <w:t xml:space="preserve"> 49(1): 69–136.</w:t>
      </w:r>
    </w:p>
    <w:p w14:paraId="7F831F6E" w14:textId="77777777" w:rsidR="008617D3" w:rsidRPr="0048677B" w:rsidRDefault="008617D3" w:rsidP="008617D3">
      <w:pPr>
        <w:pStyle w:val="Literaturverzeichnis"/>
        <w:rPr>
          <w:rFonts w:cs="Times New Roman"/>
          <w:lang w:val="en-US"/>
        </w:rPr>
      </w:pPr>
      <w:r w:rsidRPr="0048677B">
        <w:rPr>
          <w:rFonts w:cs="Times New Roman"/>
          <w:lang w:val="en-US"/>
        </w:rPr>
        <w:t xml:space="preserve">Borges G (2023) Liability for AI Systems Under Current and Future Law: An overview of the key changes envisioned by the proposal of an EU-directive on liability for AI. </w:t>
      </w:r>
      <w:r w:rsidRPr="0048677B">
        <w:rPr>
          <w:rFonts w:cs="Times New Roman"/>
          <w:i/>
          <w:iCs/>
          <w:lang w:val="en-US"/>
        </w:rPr>
        <w:t>Computer Law Review International</w:t>
      </w:r>
      <w:r w:rsidRPr="0048677B">
        <w:rPr>
          <w:rFonts w:cs="Times New Roman"/>
          <w:lang w:val="en-US"/>
        </w:rPr>
        <w:t xml:space="preserve"> 24(1). Verlag Dr. Otto Schmidt: 1–8.</w:t>
      </w:r>
    </w:p>
    <w:p w14:paraId="6459C8D4" w14:textId="77777777" w:rsidR="008617D3" w:rsidRPr="0048677B" w:rsidRDefault="008617D3" w:rsidP="008617D3">
      <w:pPr>
        <w:pStyle w:val="Literaturverzeichnis"/>
        <w:rPr>
          <w:rFonts w:cs="Times New Roman"/>
          <w:lang w:val="en-US"/>
        </w:rPr>
      </w:pPr>
      <w:r w:rsidRPr="0048677B">
        <w:rPr>
          <w:rFonts w:cs="Times New Roman"/>
          <w:lang w:val="en-US"/>
        </w:rPr>
        <w:t xml:space="preserve">Bossong R and Wagner B (2017) A typology of cybersecurity and public-private partnerships in the context of the EU. </w:t>
      </w:r>
      <w:r w:rsidRPr="0048677B">
        <w:rPr>
          <w:rFonts w:cs="Times New Roman"/>
          <w:i/>
          <w:iCs/>
          <w:lang w:val="en-US"/>
        </w:rPr>
        <w:t>Crime, Law and Social Change</w:t>
      </w:r>
      <w:r w:rsidRPr="0048677B">
        <w:rPr>
          <w:rFonts w:cs="Times New Roman"/>
          <w:lang w:val="en-US"/>
        </w:rPr>
        <w:t xml:space="preserve"> 67(3): 265–288.</w:t>
      </w:r>
    </w:p>
    <w:p w14:paraId="637A4F3F" w14:textId="77777777" w:rsidR="008617D3" w:rsidRPr="0048677B" w:rsidRDefault="008617D3" w:rsidP="008617D3">
      <w:pPr>
        <w:pStyle w:val="Literaturverzeichnis"/>
        <w:rPr>
          <w:rFonts w:cs="Times New Roman"/>
          <w:lang w:val="en-US"/>
        </w:rPr>
      </w:pPr>
      <w:r w:rsidRPr="0048677B">
        <w:rPr>
          <w:rFonts w:cs="Times New Roman"/>
          <w:lang w:val="en-US"/>
        </w:rPr>
        <w:t xml:space="preserve">Bovaird T (2004) Public–Private Partnerships: from Contested Concepts to Prevalent Practice. </w:t>
      </w:r>
      <w:r w:rsidRPr="0048677B">
        <w:rPr>
          <w:rFonts w:cs="Times New Roman"/>
          <w:i/>
          <w:iCs/>
          <w:lang w:val="en-US"/>
        </w:rPr>
        <w:t>International Review of Administrative Sciences</w:t>
      </w:r>
      <w:r w:rsidRPr="0048677B">
        <w:rPr>
          <w:rFonts w:cs="Times New Roman"/>
          <w:lang w:val="en-US"/>
        </w:rPr>
        <w:t xml:space="preserve"> 70(2): 199–215.</w:t>
      </w:r>
    </w:p>
    <w:p w14:paraId="663F02BE" w14:textId="77777777" w:rsidR="008617D3" w:rsidRPr="0048677B" w:rsidRDefault="008617D3" w:rsidP="008617D3">
      <w:pPr>
        <w:pStyle w:val="Literaturverzeichnis"/>
        <w:rPr>
          <w:rFonts w:cs="Times New Roman"/>
          <w:lang w:val="en-US"/>
        </w:rPr>
      </w:pPr>
      <w:r w:rsidRPr="0048677B">
        <w:rPr>
          <w:rFonts w:cs="Times New Roman"/>
          <w:lang w:val="en-US"/>
        </w:rPr>
        <w:t xml:space="preserve">boyd  dana and Crawford K (2012) Critical questions for big data. </w:t>
      </w:r>
      <w:r w:rsidRPr="0048677B">
        <w:rPr>
          <w:rFonts w:cs="Times New Roman"/>
          <w:i/>
          <w:iCs/>
          <w:lang w:val="en-US"/>
        </w:rPr>
        <w:t>Information, Communication &amp; Society</w:t>
      </w:r>
      <w:r w:rsidRPr="0048677B">
        <w:rPr>
          <w:rFonts w:cs="Times New Roman"/>
          <w:lang w:val="en-US"/>
        </w:rPr>
        <w:t xml:space="preserve"> 15(5): 662–667.</w:t>
      </w:r>
    </w:p>
    <w:p w14:paraId="1A593194" w14:textId="77777777" w:rsidR="008617D3" w:rsidRPr="0048677B" w:rsidRDefault="008617D3" w:rsidP="008617D3">
      <w:pPr>
        <w:pStyle w:val="Literaturverzeichnis"/>
        <w:rPr>
          <w:rFonts w:cs="Times New Roman"/>
          <w:lang w:val="en-US"/>
        </w:rPr>
      </w:pPr>
      <w:r w:rsidRPr="0048677B">
        <w:rPr>
          <w:rFonts w:cs="Times New Roman"/>
          <w:lang w:val="en-US"/>
        </w:rPr>
        <w:t xml:space="preserve">Brayne S (2017) Big Data Surveillance: The Case of Policing. </w:t>
      </w:r>
      <w:r w:rsidRPr="0048677B">
        <w:rPr>
          <w:rFonts w:cs="Times New Roman"/>
          <w:i/>
          <w:iCs/>
          <w:lang w:val="en-US"/>
        </w:rPr>
        <w:t>American Sociological Review</w:t>
      </w:r>
      <w:r w:rsidRPr="0048677B">
        <w:rPr>
          <w:rFonts w:cs="Times New Roman"/>
          <w:lang w:val="en-US"/>
        </w:rPr>
        <w:t xml:space="preserve"> 82(5): 977–1008.</w:t>
      </w:r>
    </w:p>
    <w:p w14:paraId="6ACFCC96" w14:textId="77777777" w:rsidR="008617D3" w:rsidRPr="0048677B" w:rsidRDefault="008617D3" w:rsidP="008617D3">
      <w:pPr>
        <w:pStyle w:val="Literaturverzeichnis"/>
        <w:rPr>
          <w:rFonts w:cs="Times New Roman"/>
          <w:lang w:val="en-US"/>
        </w:rPr>
      </w:pPr>
      <w:r w:rsidRPr="0048677B">
        <w:rPr>
          <w:rFonts w:cs="Times New Roman"/>
          <w:lang w:val="en-US"/>
        </w:rPr>
        <w:t xml:space="preserve">Brayne S (2021) </w:t>
      </w:r>
      <w:r w:rsidRPr="0048677B">
        <w:rPr>
          <w:rFonts w:cs="Times New Roman"/>
          <w:i/>
          <w:iCs/>
          <w:lang w:val="en-US"/>
        </w:rPr>
        <w:t>Predict and Surveil: Data, Discretion, and the Future of Policing</w:t>
      </w:r>
      <w:r w:rsidRPr="0048677B">
        <w:rPr>
          <w:rFonts w:cs="Times New Roman"/>
          <w:lang w:val="en-US"/>
        </w:rPr>
        <w:t>. New York, NY: Oxford University Press.</w:t>
      </w:r>
    </w:p>
    <w:p w14:paraId="40E87DD2" w14:textId="77777777" w:rsidR="008617D3" w:rsidRPr="0048677B" w:rsidRDefault="008617D3" w:rsidP="008617D3">
      <w:pPr>
        <w:pStyle w:val="Literaturverzeichnis"/>
        <w:rPr>
          <w:rFonts w:cs="Times New Roman"/>
          <w:lang w:val="en-US"/>
        </w:rPr>
      </w:pPr>
      <w:r w:rsidRPr="0048677B">
        <w:rPr>
          <w:rFonts w:cs="Times New Roman"/>
          <w:lang w:val="en-US"/>
        </w:rPr>
        <w:lastRenderedPageBreak/>
        <w:t>Brigham K (2020) Palantir is going public after 17 years — here’s what it does and why it’s been controversial. Available at: https://www.cnbc.com/2020/09/20/palantir-secretive-data-mining-firm-goes-public.html (accessed 31 January 2023).</w:t>
      </w:r>
    </w:p>
    <w:p w14:paraId="322FA759" w14:textId="77777777" w:rsidR="008617D3" w:rsidRPr="0048677B" w:rsidRDefault="008617D3" w:rsidP="008617D3">
      <w:pPr>
        <w:pStyle w:val="Literaturverzeichnis"/>
        <w:rPr>
          <w:rFonts w:cs="Times New Roman"/>
        </w:rPr>
      </w:pPr>
      <w:r w:rsidRPr="0048677B">
        <w:rPr>
          <w:rFonts w:cs="Times New Roman"/>
        </w:rPr>
        <w:t xml:space="preserve">Brühl J (2018) Palantir in Deutschland: Wo die Polizei alles sieht. </w:t>
      </w:r>
      <w:r w:rsidRPr="0048677B">
        <w:rPr>
          <w:rFonts w:cs="Times New Roman"/>
          <w:i/>
          <w:iCs/>
        </w:rPr>
        <w:t>Süddeutsche Zeitung</w:t>
      </w:r>
      <w:r w:rsidRPr="0048677B">
        <w:rPr>
          <w:rFonts w:cs="Times New Roman"/>
        </w:rPr>
        <w:t>, 18 October. Frankfurt ; München. Available at: https://www.sueddeutsche.de/digital/palantir-in-deutschland-wo-die-polizei-alles-sieht-1.4173809 (accessed 24 February 2022).</w:t>
      </w:r>
    </w:p>
    <w:p w14:paraId="6933D4CD" w14:textId="77777777" w:rsidR="008617D3" w:rsidRPr="0048677B" w:rsidRDefault="008617D3" w:rsidP="008617D3">
      <w:pPr>
        <w:pStyle w:val="Literaturverzeichnis"/>
        <w:rPr>
          <w:rFonts w:cs="Times New Roman"/>
          <w:lang w:val="en-US"/>
        </w:rPr>
      </w:pPr>
      <w:r w:rsidRPr="0048677B">
        <w:rPr>
          <w:rFonts w:cs="Times New Roman"/>
          <w:lang w:val="en-US"/>
        </w:rPr>
        <w:t>Bundesverfassungsgericht (2023) Legislation in Hesse and Hamburg regarding automated data analysis for the prevention of criminal acts is unconstitutional. Available at: https://www.bundesverfassungsgericht.de/SharedDocs/Pressemitteilungen/EN/2023/bvg23-018.html.</w:t>
      </w:r>
    </w:p>
    <w:p w14:paraId="0477A3A7" w14:textId="77777777" w:rsidR="008617D3" w:rsidRPr="0048677B" w:rsidRDefault="008617D3" w:rsidP="008617D3">
      <w:pPr>
        <w:pStyle w:val="Literaturverzeichnis"/>
        <w:rPr>
          <w:rFonts w:cs="Times New Roman"/>
          <w:lang w:val="en-US"/>
        </w:rPr>
      </w:pPr>
      <w:r w:rsidRPr="0048677B">
        <w:rPr>
          <w:rFonts w:cs="Times New Roman"/>
        </w:rPr>
        <w:t xml:space="preserve">CDU-Fraktion Hessen (2018) hessenDATA war die richtige Entscheidung für Hessens Sicherheit. </w:t>
      </w:r>
      <w:r w:rsidRPr="0048677B">
        <w:rPr>
          <w:rFonts w:cs="Times New Roman"/>
          <w:lang w:val="en-US"/>
        </w:rPr>
        <w:t>Available at: https://www.cdu-fraktion-hessen.de/presse/hessendata-war-die-richtige-entscheidung-fuer-hessens-sicherheit/ (accessed 29 March 2023).</w:t>
      </w:r>
    </w:p>
    <w:p w14:paraId="7CCDF5B6" w14:textId="77777777" w:rsidR="008617D3" w:rsidRPr="0048677B" w:rsidRDefault="008617D3" w:rsidP="008617D3">
      <w:pPr>
        <w:pStyle w:val="Literaturverzeichnis"/>
        <w:rPr>
          <w:rFonts w:cs="Times New Roman"/>
          <w:lang w:val="en-US"/>
        </w:rPr>
      </w:pPr>
      <w:r w:rsidRPr="0048677B">
        <w:rPr>
          <w:rFonts w:cs="Times New Roman"/>
        </w:rPr>
        <w:t xml:space="preserve">CDU-Fraktion Hessen (2019) Innovative Ermittlungsmethoden für Hessens Sicherheit. </w:t>
      </w:r>
      <w:r w:rsidRPr="0048677B">
        <w:rPr>
          <w:rFonts w:cs="Times New Roman"/>
          <w:lang w:val="en-US"/>
        </w:rPr>
        <w:t>Available at: https://www.cdu-fraktion-hessen.de/presse/innovative-ermittlungsmethoden-fuer-hessens-sicherheit/ (accessed 29 March 2023).</w:t>
      </w:r>
    </w:p>
    <w:p w14:paraId="0458423A" w14:textId="77777777" w:rsidR="008617D3" w:rsidRPr="0048677B" w:rsidRDefault="008617D3" w:rsidP="008617D3">
      <w:pPr>
        <w:pStyle w:val="Literaturverzeichnis"/>
        <w:rPr>
          <w:rFonts w:cs="Times New Roman"/>
          <w:lang w:val="en-US"/>
        </w:rPr>
      </w:pPr>
      <w:r w:rsidRPr="0048677B">
        <w:rPr>
          <w:rFonts w:cs="Times New Roman"/>
          <w:lang w:val="en-US"/>
        </w:rPr>
        <w:t xml:space="preserve">Chafkin M (2021) </w:t>
      </w:r>
      <w:r w:rsidRPr="0048677B">
        <w:rPr>
          <w:rFonts w:cs="Times New Roman"/>
          <w:i/>
          <w:iCs/>
          <w:lang w:val="en-US"/>
        </w:rPr>
        <w:t>The Contrarian: Peter Thiel and Silicon Valley’s Pursuit of Power</w:t>
      </w:r>
      <w:r w:rsidRPr="0048677B">
        <w:rPr>
          <w:rFonts w:cs="Times New Roman"/>
          <w:lang w:val="en-US"/>
        </w:rPr>
        <w:t>. New York: Penguin Press, an imprint of Penguin Random House LLC.</w:t>
      </w:r>
    </w:p>
    <w:p w14:paraId="48F16F54" w14:textId="77777777" w:rsidR="008617D3" w:rsidRPr="0048677B" w:rsidRDefault="008617D3" w:rsidP="008617D3">
      <w:pPr>
        <w:pStyle w:val="Literaturverzeichnis"/>
        <w:rPr>
          <w:rFonts w:cs="Times New Roman"/>
          <w:lang w:val="en-US"/>
        </w:rPr>
      </w:pPr>
      <w:r w:rsidRPr="0048677B">
        <w:rPr>
          <w:rFonts w:cs="Times New Roman"/>
          <w:lang w:val="en-US"/>
        </w:rPr>
        <w:t xml:space="preserve">Chan NK and Kwok C (2022) The politics of platform power in surveillance capitalism: A comparative case study of ride-hailing platforms in China and the United States. </w:t>
      </w:r>
      <w:r w:rsidRPr="0048677B">
        <w:rPr>
          <w:rFonts w:cs="Times New Roman"/>
          <w:i/>
          <w:iCs/>
          <w:lang w:val="en-US"/>
        </w:rPr>
        <w:t>Global Media and China</w:t>
      </w:r>
      <w:r w:rsidRPr="0048677B">
        <w:rPr>
          <w:rFonts w:cs="Times New Roman"/>
          <w:lang w:val="en-US"/>
        </w:rPr>
        <w:t xml:space="preserve"> 7(2): 131–150.</w:t>
      </w:r>
    </w:p>
    <w:p w14:paraId="7148D58F" w14:textId="77777777" w:rsidR="008617D3" w:rsidRPr="0048677B" w:rsidRDefault="008617D3" w:rsidP="008617D3">
      <w:pPr>
        <w:pStyle w:val="Literaturverzeichnis"/>
        <w:rPr>
          <w:rFonts w:cs="Times New Roman"/>
        </w:rPr>
      </w:pPr>
      <w:r w:rsidRPr="0048677B">
        <w:rPr>
          <w:rFonts w:cs="Times New Roman"/>
          <w:lang w:val="en-US"/>
        </w:rPr>
        <w:lastRenderedPageBreak/>
        <w:t xml:space="preserve">Christensen KK and Petersen KL (2017) Public–private partnerships on cyber security: a practice of loyalty. </w:t>
      </w:r>
      <w:r w:rsidRPr="0048677B">
        <w:rPr>
          <w:rFonts w:cs="Times New Roman"/>
          <w:i/>
          <w:iCs/>
        </w:rPr>
        <w:t>International Affairs</w:t>
      </w:r>
      <w:r w:rsidRPr="0048677B">
        <w:rPr>
          <w:rFonts w:cs="Times New Roman"/>
        </w:rPr>
        <w:t xml:space="preserve"> 93(6): 1435–1452.</w:t>
      </w:r>
    </w:p>
    <w:p w14:paraId="1235CC4F" w14:textId="77777777" w:rsidR="008617D3" w:rsidRPr="0048677B" w:rsidRDefault="008617D3" w:rsidP="008617D3">
      <w:pPr>
        <w:pStyle w:val="Literaturverzeichnis"/>
        <w:rPr>
          <w:rFonts w:cs="Times New Roman"/>
        </w:rPr>
      </w:pPr>
      <w:r w:rsidRPr="0048677B">
        <w:rPr>
          <w:rFonts w:cs="Times New Roman"/>
        </w:rPr>
        <w:t>Ciepierre P and Hiesserich J (2022) „Wir denken als Menschen nicht in Tabellen“.</w:t>
      </w:r>
    </w:p>
    <w:p w14:paraId="34EBA1D5" w14:textId="77777777" w:rsidR="008617D3" w:rsidRPr="0048677B" w:rsidRDefault="008617D3" w:rsidP="008617D3">
      <w:pPr>
        <w:pStyle w:val="Literaturverzeichnis"/>
        <w:rPr>
          <w:rFonts w:cs="Times New Roman"/>
          <w:lang w:val="en-US"/>
        </w:rPr>
      </w:pPr>
      <w:r w:rsidRPr="0048677B">
        <w:rPr>
          <w:rFonts w:cs="Times New Roman"/>
          <w:lang w:val="en-US"/>
        </w:rPr>
        <w:t xml:space="preserve">Colangelo G and Maggiolino M (2018) Data Accumulation and the Privacy–Antitrust Interface: Insights From the Facebook Case. </w:t>
      </w:r>
      <w:r w:rsidRPr="0048677B">
        <w:rPr>
          <w:rFonts w:cs="Times New Roman"/>
          <w:i/>
          <w:iCs/>
          <w:lang w:val="en-US"/>
        </w:rPr>
        <w:t>International Data Privacy Law</w:t>
      </w:r>
      <w:r w:rsidRPr="0048677B">
        <w:rPr>
          <w:rFonts w:cs="Times New Roman"/>
          <w:lang w:val="en-US"/>
        </w:rPr>
        <w:t xml:space="preserve"> 8(3): 224–239.</w:t>
      </w:r>
    </w:p>
    <w:p w14:paraId="4EAC2585" w14:textId="77777777" w:rsidR="008617D3" w:rsidRPr="00626DCC" w:rsidRDefault="008617D3" w:rsidP="008617D3">
      <w:pPr>
        <w:pStyle w:val="Literaturverzeichnis"/>
        <w:rPr>
          <w:rFonts w:cs="Times New Roman"/>
          <w:lang w:val="en-US"/>
        </w:rPr>
      </w:pPr>
      <w:r w:rsidRPr="0048677B">
        <w:rPr>
          <w:rFonts w:cs="Times New Roman"/>
          <w:lang w:val="en-US"/>
        </w:rPr>
        <w:t xml:space="preserve">Collier RB, Dubal VB and Carter CL (2018) Disrupting Regulation, Regulating Disruption: The Politics of Uber in the United States. </w:t>
      </w:r>
      <w:r w:rsidRPr="00626DCC">
        <w:rPr>
          <w:rFonts w:cs="Times New Roman"/>
          <w:i/>
          <w:iCs/>
          <w:lang w:val="en-US"/>
        </w:rPr>
        <w:t>Perspectives on Politics</w:t>
      </w:r>
      <w:r w:rsidRPr="00626DCC">
        <w:rPr>
          <w:rFonts w:cs="Times New Roman"/>
          <w:lang w:val="en-US"/>
        </w:rPr>
        <w:t xml:space="preserve"> 16(4). Cambridge University Press: 919–937.</w:t>
      </w:r>
    </w:p>
    <w:p w14:paraId="3D28418C" w14:textId="77777777" w:rsidR="008617D3" w:rsidRPr="00626DCC" w:rsidRDefault="008617D3" w:rsidP="008617D3">
      <w:pPr>
        <w:pStyle w:val="Literaturverzeichnis"/>
        <w:rPr>
          <w:rFonts w:cs="Times New Roman"/>
          <w:lang w:val="en-US"/>
        </w:rPr>
      </w:pPr>
      <w:r w:rsidRPr="00626DCC">
        <w:rPr>
          <w:rFonts w:cs="Times New Roman"/>
          <w:lang w:val="en-US"/>
        </w:rPr>
        <w:t xml:space="preserve">Colomb C and Moreira de Souza T (2023) Illegal short-term rentals, regulatory enforcement and informal practices in the age of digital platforms. </w:t>
      </w:r>
      <w:r w:rsidRPr="00626DCC">
        <w:rPr>
          <w:rFonts w:cs="Times New Roman"/>
          <w:i/>
          <w:iCs/>
          <w:lang w:val="en-US"/>
        </w:rPr>
        <w:t>European Urban and Regional Studies</w:t>
      </w:r>
      <w:r w:rsidRPr="00626DCC">
        <w:rPr>
          <w:rFonts w:cs="Times New Roman"/>
          <w:lang w:val="en-US"/>
        </w:rPr>
        <w:t>. SAGE Publications Ltd: 09697764231155386.</w:t>
      </w:r>
    </w:p>
    <w:p w14:paraId="4C6776B8" w14:textId="77777777" w:rsidR="008617D3" w:rsidRPr="00626DCC" w:rsidRDefault="008617D3" w:rsidP="008617D3">
      <w:pPr>
        <w:pStyle w:val="Literaturverzeichnis"/>
        <w:rPr>
          <w:rFonts w:cs="Times New Roman"/>
          <w:lang w:val="en-US"/>
        </w:rPr>
      </w:pPr>
      <w:r w:rsidRPr="00626DCC">
        <w:rPr>
          <w:rFonts w:cs="Times New Roman"/>
          <w:lang w:val="en-US"/>
        </w:rPr>
        <w:t xml:space="preserve">Custers B, Dechesne F, Sears AM, et al. (2018) A comparison of data protection legislation and policies across the EU. </w:t>
      </w:r>
      <w:r w:rsidRPr="00626DCC">
        <w:rPr>
          <w:rFonts w:cs="Times New Roman"/>
          <w:i/>
          <w:iCs/>
          <w:lang w:val="en-US"/>
        </w:rPr>
        <w:t>Computer Law &amp; Security Review</w:t>
      </w:r>
      <w:r w:rsidRPr="00626DCC">
        <w:rPr>
          <w:rFonts w:cs="Times New Roman"/>
          <w:lang w:val="en-US"/>
        </w:rPr>
        <w:t xml:space="preserve"> 34(2): 234–243.</w:t>
      </w:r>
    </w:p>
    <w:p w14:paraId="38424909" w14:textId="77777777" w:rsidR="008617D3" w:rsidRPr="00626DCC" w:rsidRDefault="008617D3" w:rsidP="008617D3">
      <w:pPr>
        <w:pStyle w:val="Literaturverzeichnis"/>
        <w:rPr>
          <w:rFonts w:cs="Times New Roman"/>
          <w:lang w:val="en-US"/>
        </w:rPr>
      </w:pPr>
      <w:r w:rsidRPr="00626DCC">
        <w:rPr>
          <w:rFonts w:cs="Times New Roman"/>
          <w:lang w:val="en-US"/>
        </w:rPr>
        <w:t xml:space="preserve">Dencik L, Hintz A, Redden J, et al. (2018) </w:t>
      </w:r>
      <w:r w:rsidRPr="00626DCC">
        <w:rPr>
          <w:rFonts w:cs="Times New Roman"/>
          <w:i/>
          <w:iCs/>
          <w:lang w:val="en-US"/>
        </w:rPr>
        <w:t>Data scores as Governance: Investigating uses of citizen scoring in public services. [Project Report]</w:t>
      </w:r>
      <w:r w:rsidRPr="00626DCC">
        <w:rPr>
          <w:rFonts w:cs="Times New Roman"/>
          <w:lang w:val="en-US"/>
        </w:rPr>
        <w:t>. Cardiff University, UK: Open Society Foundations. Available at: http://orca.cf.ac.uk/117517/ (accessed 30 March 2019).</w:t>
      </w:r>
    </w:p>
    <w:p w14:paraId="61F8B017" w14:textId="77777777" w:rsidR="008617D3" w:rsidRPr="00626DCC" w:rsidRDefault="008617D3" w:rsidP="008617D3">
      <w:pPr>
        <w:pStyle w:val="Literaturverzeichnis"/>
        <w:rPr>
          <w:rFonts w:cs="Times New Roman"/>
          <w:lang w:val="en-US"/>
        </w:rPr>
      </w:pPr>
      <w:r w:rsidRPr="0048677B">
        <w:rPr>
          <w:rFonts w:cs="Times New Roman"/>
        </w:rPr>
        <w:t xml:space="preserve">Der Hessische Beauftragte für Datenschutz und Informationsfreiheit (2022) Analyse-Software der Hessischen Polizei vor dem Bundesverfassungsgericht. </w:t>
      </w:r>
      <w:r w:rsidRPr="00626DCC">
        <w:rPr>
          <w:rFonts w:cs="Times New Roman"/>
          <w:lang w:val="en-US"/>
        </w:rPr>
        <w:t>Available at: https://datenschutz.hessen.de/presse/analyse-software-der-hessischen-polizei-vor-dem-bundesverfassungsgericht.</w:t>
      </w:r>
    </w:p>
    <w:p w14:paraId="1C8849AF" w14:textId="77777777" w:rsidR="008617D3" w:rsidRPr="00626DCC" w:rsidRDefault="008617D3" w:rsidP="008617D3">
      <w:pPr>
        <w:pStyle w:val="Literaturverzeichnis"/>
        <w:rPr>
          <w:rFonts w:cs="Times New Roman"/>
          <w:lang w:val="en-US"/>
        </w:rPr>
      </w:pPr>
      <w:r w:rsidRPr="00626DCC">
        <w:rPr>
          <w:rFonts w:cs="Times New Roman"/>
          <w:lang w:val="en-US"/>
        </w:rPr>
        <w:lastRenderedPageBreak/>
        <w:t xml:space="preserve">Dourish P (2016) Algorithms and their others: Algorithmic culture in context. </w:t>
      </w:r>
      <w:r w:rsidRPr="00626DCC">
        <w:rPr>
          <w:rFonts w:cs="Times New Roman"/>
          <w:i/>
          <w:iCs/>
          <w:lang w:val="en-US"/>
        </w:rPr>
        <w:t>Big Data &amp; Society</w:t>
      </w:r>
      <w:r w:rsidRPr="00626DCC">
        <w:rPr>
          <w:rFonts w:cs="Times New Roman"/>
          <w:lang w:val="en-US"/>
        </w:rPr>
        <w:t xml:space="preserve"> 3(2): 1–11.</w:t>
      </w:r>
    </w:p>
    <w:p w14:paraId="337F848F" w14:textId="77777777" w:rsidR="008617D3" w:rsidRPr="00626DCC" w:rsidRDefault="008617D3" w:rsidP="008617D3">
      <w:pPr>
        <w:pStyle w:val="Literaturverzeichnis"/>
        <w:rPr>
          <w:rFonts w:cs="Times New Roman"/>
          <w:lang w:val="en-US"/>
        </w:rPr>
      </w:pPr>
      <w:r w:rsidRPr="00626DCC">
        <w:rPr>
          <w:rFonts w:cs="Times New Roman"/>
          <w:lang w:val="en-US"/>
        </w:rPr>
        <w:t xml:space="preserve">Egbert S (2019) Predictive Policing and the Platformization of Police Work. </w:t>
      </w:r>
      <w:r w:rsidRPr="00626DCC">
        <w:rPr>
          <w:rFonts w:cs="Times New Roman"/>
          <w:i/>
          <w:iCs/>
          <w:lang w:val="en-US"/>
        </w:rPr>
        <w:t>Surveillance &amp; Society</w:t>
      </w:r>
      <w:r w:rsidRPr="00626DCC">
        <w:rPr>
          <w:rFonts w:cs="Times New Roman"/>
          <w:lang w:val="en-US"/>
        </w:rPr>
        <w:t xml:space="preserve"> 17(1/2): 83–88.</w:t>
      </w:r>
    </w:p>
    <w:p w14:paraId="3E0D2E74" w14:textId="77777777" w:rsidR="008617D3" w:rsidRPr="00626DCC" w:rsidRDefault="008617D3" w:rsidP="008617D3">
      <w:pPr>
        <w:pStyle w:val="Literaturverzeichnis"/>
        <w:rPr>
          <w:rFonts w:cs="Times New Roman"/>
          <w:lang w:val="en-US"/>
        </w:rPr>
      </w:pPr>
      <w:r w:rsidRPr="00626DCC">
        <w:rPr>
          <w:rFonts w:cs="Times New Roman"/>
          <w:lang w:val="en-US"/>
        </w:rPr>
        <w:t xml:space="preserve">Eubanks V (2018) </w:t>
      </w:r>
      <w:r w:rsidRPr="00626DCC">
        <w:rPr>
          <w:rFonts w:cs="Times New Roman"/>
          <w:i/>
          <w:iCs/>
          <w:lang w:val="en-US"/>
        </w:rPr>
        <w:t>Automating Inequality: How High-Tech Tools Profile, Police, and Punish the Poor</w:t>
      </w:r>
      <w:r w:rsidRPr="00626DCC">
        <w:rPr>
          <w:rFonts w:cs="Times New Roman"/>
          <w:lang w:val="en-US"/>
        </w:rPr>
        <w:t>. New York: St. Martin’s Press.</w:t>
      </w:r>
    </w:p>
    <w:p w14:paraId="1ABBDD14" w14:textId="77777777" w:rsidR="008617D3" w:rsidRPr="00626DCC" w:rsidRDefault="008617D3" w:rsidP="008617D3">
      <w:pPr>
        <w:pStyle w:val="Literaturverzeichnis"/>
        <w:rPr>
          <w:rFonts w:cs="Times New Roman"/>
          <w:lang w:val="en-US"/>
        </w:rPr>
      </w:pPr>
      <w:r w:rsidRPr="00626DCC">
        <w:rPr>
          <w:rFonts w:cs="Times New Roman"/>
          <w:lang w:val="en-US"/>
        </w:rPr>
        <w:t>European Commission (n.d.) The Digital Services Act package. Shaping Europe’s digital future. Available at: https://digital-strategy.ec.europa.eu/en/policies/digital-services-act-package (accessed 26 April 2021).</w:t>
      </w:r>
    </w:p>
    <w:p w14:paraId="341CFFF0" w14:textId="77777777" w:rsidR="008617D3" w:rsidRPr="0048677B" w:rsidRDefault="008617D3" w:rsidP="008617D3">
      <w:pPr>
        <w:pStyle w:val="Literaturverzeichnis"/>
        <w:rPr>
          <w:rFonts w:cs="Times New Roman"/>
        </w:rPr>
      </w:pPr>
      <w:r w:rsidRPr="00626DCC">
        <w:rPr>
          <w:rFonts w:cs="Times New Roman"/>
          <w:lang w:val="en-US"/>
        </w:rPr>
        <w:t xml:space="preserve">Ferguson AG (2017) </w:t>
      </w:r>
      <w:r w:rsidRPr="00626DCC">
        <w:rPr>
          <w:rFonts w:cs="Times New Roman"/>
          <w:i/>
          <w:iCs/>
          <w:lang w:val="en-US"/>
        </w:rPr>
        <w:t>The Rise of Big Data Policing: Surveillance, Race, and the Future of Law Enforcement</w:t>
      </w:r>
      <w:r w:rsidRPr="00626DCC">
        <w:rPr>
          <w:rFonts w:cs="Times New Roman"/>
          <w:lang w:val="en-US"/>
        </w:rPr>
        <w:t xml:space="preserve">. </w:t>
      </w:r>
      <w:r w:rsidRPr="0048677B">
        <w:rPr>
          <w:rFonts w:cs="Times New Roman"/>
        </w:rPr>
        <w:t>New York: NYU Press.</w:t>
      </w:r>
    </w:p>
    <w:p w14:paraId="57937274" w14:textId="77777777" w:rsidR="008617D3" w:rsidRPr="00626DCC" w:rsidRDefault="008617D3" w:rsidP="008617D3">
      <w:pPr>
        <w:pStyle w:val="Literaturverzeichnis"/>
        <w:rPr>
          <w:rFonts w:cs="Times New Roman"/>
          <w:lang w:val="en-US"/>
        </w:rPr>
      </w:pPr>
      <w:r w:rsidRPr="0048677B">
        <w:rPr>
          <w:rFonts w:cs="Times New Roman"/>
        </w:rPr>
        <w:t xml:space="preserve">Frankfurter Neue Presse (2018) Innenminister verteidigt neue Analysesoftware der Polizei. </w:t>
      </w:r>
      <w:r w:rsidRPr="00626DCC">
        <w:rPr>
          <w:rFonts w:cs="Times New Roman"/>
          <w:i/>
          <w:iCs/>
          <w:lang w:val="en-US"/>
        </w:rPr>
        <w:t>Frankfurter Neue Presse</w:t>
      </w:r>
      <w:r w:rsidRPr="00626DCC">
        <w:rPr>
          <w:rFonts w:cs="Times New Roman"/>
          <w:lang w:val="en-US"/>
        </w:rPr>
        <w:t>, 2 July. Available at: https://www.fnp.de/frankfurt/innenminister-verteidigt-neue-analysesoftware-polizei-10373450.html (accessed 29 March 2023).</w:t>
      </w:r>
    </w:p>
    <w:p w14:paraId="4E9AA4EE" w14:textId="77777777" w:rsidR="008617D3" w:rsidRPr="00626DCC" w:rsidRDefault="008617D3" w:rsidP="008617D3">
      <w:pPr>
        <w:pStyle w:val="Literaturverzeichnis"/>
        <w:rPr>
          <w:rFonts w:cs="Times New Roman"/>
          <w:lang w:val="en-US"/>
        </w:rPr>
      </w:pPr>
      <w:r w:rsidRPr="00626DCC">
        <w:rPr>
          <w:rFonts w:cs="Times New Roman"/>
          <w:lang w:val="en-US"/>
        </w:rPr>
        <w:t xml:space="preserve">Gates K (2019) Policing as Digital Platform. </w:t>
      </w:r>
      <w:r w:rsidRPr="00626DCC">
        <w:rPr>
          <w:rFonts w:cs="Times New Roman"/>
          <w:i/>
          <w:iCs/>
          <w:lang w:val="en-US"/>
        </w:rPr>
        <w:t>Surveillance &amp; Society</w:t>
      </w:r>
      <w:r w:rsidRPr="00626DCC">
        <w:rPr>
          <w:rFonts w:cs="Times New Roman"/>
          <w:lang w:val="en-US"/>
        </w:rPr>
        <w:t xml:space="preserve"> 17(1/2): 63–68.</w:t>
      </w:r>
    </w:p>
    <w:p w14:paraId="1DB621AB" w14:textId="77777777" w:rsidR="008617D3" w:rsidRPr="00626DCC" w:rsidRDefault="008617D3" w:rsidP="008617D3">
      <w:pPr>
        <w:pStyle w:val="Literaturverzeichnis"/>
        <w:rPr>
          <w:rFonts w:cs="Times New Roman"/>
          <w:lang w:val="en-US"/>
        </w:rPr>
      </w:pPr>
      <w:r w:rsidRPr="00626DCC">
        <w:rPr>
          <w:rFonts w:cs="Times New Roman"/>
          <w:lang w:val="en-US"/>
        </w:rPr>
        <w:t xml:space="preserve">Gillespie T (2010) The politics of ‘platforms’. </w:t>
      </w:r>
      <w:r w:rsidRPr="00626DCC">
        <w:rPr>
          <w:rFonts w:cs="Times New Roman"/>
          <w:i/>
          <w:iCs/>
          <w:lang w:val="en-US"/>
        </w:rPr>
        <w:t>New Media &amp; Society</w:t>
      </w:r>
      <w:r w:rsidRPr="00626DCC">
        <w:rPr>
          <w:rFonts w:cs="Times New Roman"/>
          <w:lang w:val="en-US"/>
        </w:rPr>
        <w:t xml:space="preserve"> 12(3). SAGE Publications: 347–364.</w:t>
      </w:r>
    </w:p>
    <w:p w14:paraId="6F36637A" w14:textId="77777777" w:rsidR="008617D3" w:rsidRPr="00626DCC" w:rsidRDefault="008617D3" w:rsidP="008617D3">
      <w:pPr>
        <w:pStyle w:val="Literaturverzeichnis"/>
        <w:rPr>
          <w:rFonts w:cs="Times New Roman"/>
          <w:lang w:val="en-US"/>
        </w:rPr>
      </w:pPr>
      <w:r w:rsidRPr="00626DCC">
        <w:rPr>
          <w:rFonts w:cs="Times New Roman"/>
          <w:lang w:val="en-US"/>
        </w:rPr>
        <w:t xml:space="preserve">Gillett R, Stardust Z and Burgess J (2022) Safety for Whom? Investigating How Platforms Frame and Perform Safety and Harm Interventions. </w:t>
      </w:r>
      <w:r w:rsidRPr="00626DCC">
        <w:rPr>
          <w:rFonts w:cs="Times New Roman"/>
          <w:i/>
          <w:iCs/>
          <w:lang w:val="en-US"/>
        </w:rPr>
        <w:t>Social Media + Society</w:t>
      </w:r>
      <w:r w:rsidRPr="00626DCC">
        <w:rPr>
          <w:rFonts w:cs="Times New Roman"/>
          <w:lang w:val="en-US"/>
        </w:rPr>
        <w:t xml:space="preserve"> 8(4). SAGE Publications Ltd: 20563051221144315.</w:t>
      </w:r>
    </w:p>
    <w:p w14:paraId="14932EAB" w14:textId="77777777" w:rsidR="008617D3" w:rsidRPr="00626DCC" w:rsidRDefault="008617D3" w:rsidP="008617D3">
      <w:pPr>
        <w:pStyle w:val="Literaturverzeichnis"/>
        <w:rPr>
          <w:rFonts w:cs="Times New Roman"/>
          <w:lang w:val="en-US"/>
        </w:rPr>
      </w:pPr>
      <w:r w:rsidRPr="00626DCC">
        <w:rPr>
          <w:rFonts w:cs="Times New Roman"/>
          <w:lang w:val="en-US"/>
        </w:rPr>
        <w:lastRenderedPageBreak/>
        <w:t xml:space="preserve">Gorwa R (2019) What is platform governance? </w:t>
      </w:r>
      <w:r w:rsidRPr="00626DCC">
        <w:rPr>
          <w:rFonts w:cs="Times New Roman"/>
          <w:i/>
          <w:iCs/>
          <w:lang w:val="en-US"/>
        </w:rPr>
        <w:t>Information, Communication &amp; Society</w:t>
      </w:r>
      <w:r w:rsidRPr="00626DCC">
        <w:rPr>
          <w:rFonts w:cs="Times New Roman"/>
          <w:lang w:val="en-US"/>
        </w:rPr>
        <w:t xml:space="preserve"> 22(6): 854–871.</w:t>
      </w:r>
    </w:p>
    <w:p w14:paraId="6D720699" w14:textId="77777777" w:rsidR="008617D3" w:rsidRPr="00626DCC" w:rsidRDefault="008617D3" w:rsidP="008617D3">
      <w:pPr>
        <w:pStyle w:val="Literaturverzeichnis"/>
        <w:rPr>
          <w:rFonts w:cs="Times New Roman"/>
          <w:lang w:val="en-US"/>
        </w:rPr>
      </w:pPr>
      <w:r w:rsidRPr="00626DCC">
        <w:rPr>
          <w:rFonts w:cs="Times New Roman"/>
          <w:lang w:val="en-US"/>
        </w:rPr>
        <w:t xml:space="preserve">Gorwa R (2021) Elections, institutions, and the regulatory politics of platform governance: The case of the German NetzDG. </w:t>
      </w:r>
      <w:r w:rsidRPr="00626DCC">
        <w:rPr>
          <w:rFonts w:cs="Times New Roman"/>
          <w:i/>
          <w:iCs/>
          <w:lang w:val="en-US"/>
        </w:rPr>
        <w:t>Telecommunications Policy</w:t>
      </w:r>
      <w:r w:rsidRPr="00626DCC">
        <w:rPr>
          <w:rFonts w:cs="Times New Roman"/>
          <w:lang w:val="en-US"/>
        </w:rPr>
        <w:t xml:space="preserve"> 45(6). Norm entrepreneurship in Internet Governance.</w:t>
      </w:r>
    </w:p>
    <w:p w14:paraId="4A74096D" w14:textId="77777777" w:rsidR="008617D3" w:rsidRPr="00626DCC" w:rsidRDefault="008617D3" w:rsidP="008617D3">
      <w:pPr>
        <w:pStyle w:val="Literaturverzeichnis"/>
        <w:rPr>
          <w:rFonts w:cs="Times New Roman"/>
          <w:lang w:val="en-US"/>
        </w:rPr>
      </w:pPr>
      <w:r w:rsidRPr="00626DCC">
        <w:rPr>
          <w:rFonts w:cs="Times New Roman"/>
          <w:lang w:val="en-US"/>
        </w:rPr>
        <w:t xml:space="preserve">Gorwa R, Binns R and Katzenbach C (2020) Algorithmic content moderation: Technical and political challenges in the automation of platform governance. </w:t>
      </w:r>
      <w:r w:rsidRPr="00626DCC">
        <w:rPr>
          <w:rFonts w:cs="Times New Roman"/>
          <w:i/>
          <w:iCs/>
          <w:lang w:val="en-US"/>
        </w:rPr>
        <w:t>Big Data &amp; Society</w:t>
      </w:r>
      <w:r w:rsidRPr="00626DCC">
        <w:rPr>
          <w:rFonts w:cs="Times New Roman"/>
          <w:lang w:val="en-US"/>
        </w:rPr>
        <w:t xml:space="preserve"> 7(1). SAGE Publications Ltd: 2053951719897945.</w:t>
      </w:r>
    </w:p>
    <w:p w14:paraId="609A7F86" w14:textId="77777777" w:rsidR="008617D3" w:rsidRPr="00626DCC" w:rsidRDefault="008617D3" w:rsidP="008617D3">
      <w:pPr>
        <w:pStyle w:val="Literaturverzeichnis"/>
        <w:rPr>
          <w:rFonts w:cs="Times New Roman"/>
          <w:lang w:val="en-US"/>
        </w:rPr>
      </w:pPr>
      <w:r w:rsidRPr="00626DCC">
        <w:rPr>
          <w:rFonts w:cs="Times New Roman"/>
          <w:lang w:val="en-US"/>
        </w:rPr>
        <w:t xml:space="preserve">Große-Bley J and Kostka G (2021) Big Data Dreams and Reality in Shenzhen: An Investigation of Smart City Implementation in China. </w:t>
      </w:r>
      <w:r w:rsidRPr="00626DCC">
        <w:rPr>
          <w:rFonts w:cs="Times New Roman"/>
          <w:i/>
          <w:iCs/>
          <w:lang w:val="en-US"/>
        </w:rPr>
        <w:t>Big Data &amp; Society</w:t>
      </w:r>
      <w:r w:rsidRPr="00626DCC">
        <w:rPr>
          <w:rFonts w:cs="Times New Roman"/>
          <w:lang w:val="en-US"/>
        </w:rPr>
        <w:t xml:space="preserve"> 8(2). SAGE Publications Ltd: 20539517211045171.</w:t>
      </w:r>
    </w:p>
    <w:p w14:paraId="221B2B39" w14:textId="77777777" w:rsidR="008617D3" w:rsidRPr="00626DCC" w:rsidRDefault="008617D3" w:rsidP="008617D3">
      <w:pPr>
        <w:pStyle w:val="Literaturverzeichnis"/>
        <w:rPr>
          <w:rFonts w:cs="Times New Roman"/>
          <w:lang w:val="en-US"/>
        </w:rPr>
      </w:pPr>
      <w:r w:rsidRPr="00626DCC">
        <w:rPr>
          <w:rFonts w:cs="Times New Roman"/>
          <w:lang w:val="en-US"/>
        </w:rPr>
        <w:t xml:space="preserve">Gruszka K and Böhm M (2020) Out of sight, out of mind? (In)visibility of/in platform-mediated work. </w:t>
      </w:r>
      <w:r w:rsidRPr="00626DCC">
        <w:rPr>
          <w:rFonts w:cs="Times New Roman"/>
          <w:i/>
          <w:iCs/>
          <w:lang w:val="en-US"/>
        </w:rPr>
        <w:t>New Media &amp; Society</w:t>
      </w:r>
      <w:r w:rsidRPr="00626DCC">
        <w:rPr>
          <w:rFonts w:cs="Times New Roman"/>
          <w:lang w:val="en-US"/>
        </w:rPr>
        <w:t>. SAGE Publications. Epub ahead of print 25 December 2020. DOI: 10.1177/1461444820977209.</w:t>
      </w:r>
    </w:p>
    <w:p w14:paraId="0755E0A2" w14:textId="77777777" w:rsidR="008617D3" w:rsidRPr="00626DCC" w:rsidRDefault="008617D3" w:rsidP="008617D3">
      <w:pPr>
        <w:pStyle w:val="Literaturverzeichnis"/>
        <w:rPr>
          <w:rFonts w:cs="Times New Roman"/>
          <w:lang w:val="en-US"/>
        </w:rPr>
      </w:pPr>
      <w:r w:rsidRPr="00626DCC">
        <w:rPr>
          <w:rFonts w:cs="Times New Roman"/>
          <w:lang w:val="en-US"/>
        </w:rPr>
        <w:t xml:space="preserve">Hanack P (2018) Licht ins Dunkel. </w:t>
      </w:r>
      <w:r w:rsidRPr="00626DCC">
        <w:rPr>
          <w:rFonts w:cs="Times New Roman"/>
          <w:i/>
          <w:iCs/>
          <w:lang w:val="en-US"/>
        </w:rPr>
        <w:t>Frankfurter Rundschau</w:t>
      </w:r>
      <w:r w:rsidRPr="00626DCC">
        <w:rPr>
          <w:rFonts w:cs="Times New Roman"/>
          <w:lang w:val="en-US"/>
        </w:rPr>
        <w:t>, 9 January. Available at: https://www.fr.de/rhein-main/licht-dunkel-11413308.html (accessed 29 March 2023).</w:t>
      </w:r>
    </w:p>
    <w:p w14:paraId="04975FCD" w14:textId="77777777" w:rsidR="008617D3" w:rsidRPr="00626DCC" w:rsidRDefault="008617D3" w:rsidP="008617D3">
      <w:pPr>
        <w:pStyle w:val="Literaturverzeichnis"/>
        <w:rPr>
          <w:rFonts w:cs="Times New Roman"/>
          <w:lang w:val="en-US"/>
        </w:rPr>
      </w:pPr>
      <w:r w:rsidRPr="00626DCC">
        <w:rPr>
          <w:rFonts w:cs="Times New Roman"/>
          <w:lang w:val="en-US"/>
        </w:rPr>
        <w:t xml:space="preserve">Helberger N (2020) The Political Power of Platforms: How Current Attempts to Regulate Misinformation Amplify Opinion Power. </w:t>
      </w:r>
      <w:r w:rsidRPr="00626DCC">
        <w:rPr>
          <w:rFonts w:cs="Times New Roman"/>
          <w:i/>
          <w:iCs/>
          <w:lang w:val="en-US"/>
        </w:rPr>
        <w:t>Digital Journalism</w:t>
      </w:r>
      <w:r w:rsidRPr="00626DCC">
        <w:rPr>
          <w:rFonts w:cs="Times New Roman"/>
          <w:lang w:val="en-US"/>
        </w:rPr>
        <w:t xml:space="preserve"> 8(6). Routledge: 842–854.</w:t>
      </w:r>
    </w:p>
    <w:p w14:paraId="3E42F0BF" w14:textId="77777777" w:rsidR="008617D3" w:rsidRPr="0048677B" w:rsidRDefault="008617D3" w:rsidP="008617D3">
      <w:pPr>
        <w:pStyle w:val="Literaturverzeichnis"/>
        <w:rPr>
          <w:rFonts w:cs="Times New Roman"/>
        </w:rPr>
      </w:pPr>
      <w:r w:rsidRPr="00626DCC">
        <w:rPr>
          <w:rFonts w:cs="Times New Roman"/>
          <w:lang w:val="en-US"/>
        </w:rPr>
        <w:t xml:space="preserve">Helmond A (2015) The Platformization of the Web: Making Web Data Platform Ready. </w:t>
      </w:r>
      <w:r w:rsidRPr="0048677B">
        <w:rPr>
          <w:rFonts w:cs="Times New Roman"/>
          <w:i/>
          <w:iCs/>
        </w:rPr>
        <w:t>Social Media + Society</w:t>
      </w:r>
      <w:r w:rsidRPr="0048677B">
        <w:rPr>
          <w:rFonts w:cs="Times New Roman"/>
        </w:rPr>
        <w:t xml:space="preserve"> 1(2). SAGE Publications Ltd: 1–11.</w:t>
      </w:r>
    </w:p>
    <w:p w14:paraId="291AAED9" w14:textId="77777777" w:rsidR="008617D3" w:rsidRPr="00626DCC" w:rsidRDefault="008617D3" w:rsidP="008617D3">
      <w:pPr>
        <w:pStyle w:val="Literaturverzeichnis"/>
        <w:rPr>
          <w:rFonts w:cs="Times New Roman"/>
          <w:lang w:val="en-US"/>
        </w:rPr>
      </w:pPr>
      <w:r w:rsidRPr="0048677B">
        <w:rPr>
          <w:rFonts w:cs="Times New Roman"/>
        </w:rPr>
        <w:lastRenderedPageBreak/>
        <w:t xml:space="preserve">Hessischer Landtag (2019a) Kleine Anfrage Torsten Felstehausen (Die Linke) Teil 1 und Antwort Minister des Innern und für Sport. </w:t>
      </w:r>
      <w:r w:rsidRPr="00626DCC">
        <w:rPr>
          <w:rFonts w:cs="Times New Roman"/>
          <w:lang w:val="en-US"/>
        </w:rPr>
        <w:t>Drucksache 20/660. Available at: https://starweb.hessen.de/cache/DRS/20/0/00660.pdf.</w:t>
      </w:r>
    </w:p>
    <w:p w14:paraId="7FB27E0A" w14:textId="77777777" w:rsidR="008617D3" w:rsidRPr="00626DCC" w:rsidRDefault="008617D3" w:rsidP="008617D3">
      <w:pPr>
        <w:pStyle w:val="Literaturverzeichnis"/>
        <w:rPr>
          <w:rFonts w:cs="Times New Roman"/>
          <w:lang w:val="en-US"/>
        </w:rPr>
      </w:pPr>
      <w:r w:rsidRPr="0048677B">
        <w:rPr>
          <w:rFonts w:cs="Times New Roman"/>
        </w:rPr>
        <w:t xml:space="preserve">Hessischer Landtag (2019b) Zwischenbericht des Untersuchungsausschusses und Abweichende Berichte. </w:t>
      </w:r>
      <w:r w:rsidRPr="00626DCC">
        <w:rPr>
          <w:rFonts w:cs="Times New Roman"/>
          <w:lang w:val="en-US"/>
        </w:rPr>
        <w:t>Drucksache 19/6864. Available at: https://starweb.hessen.de/cache/DRS/19/4/06864.pdf.</w:t>
      </w:r>
    </w:p>
    <w:p w14:paraId="7D9A4336" w14:textId="77777777" w:rsidR="008617D3" w:rsidRPr="00626DCC" w:rsidRDefault="008617D3" w:rsidP="008617D3">
      <w:pPr>
        <w:pStyle w:val="Literaturverzeichnis"/>
        <w:rPr>
          <w:rFonts w:cs="Times New Roman"/>
          <w:lang w:val="en-US"/>
        </w:rPr>
      </w:pPr>
      <w:r w:rsidRPr="0048677B">
        <w:rPr>
          <w:rFonts w:cs="Times New Roman"/>
        </w:rPr>
        <w:t xml:space="preserve">Hessisches Ministerium für Inneres und Sport (2018) </w:t>
      </w:r>
      <w:r w:rsidRPr="0048677B">
        <w:rPr>
          <w:rFonts w:cs="Times New Roman"/>
          <w:i/>
          <w:iCs/>
        </w:rPr>
        <w:t>Jahresbilanz 2018</w:t>
      </w:r>
      <w:r w:rsidRPr="0048677B">
        <w:rPr>
          <w:rFonts w:cs="Times New Roman"/>
        </w:rPr>
        <w:t xml:space="preserve">. Jahresbericht, December. Wiesbaden: Hessisches Ministerium des Innern und für Sport. </w:t>
      </w:r>
      <w:r w:rsidRPr="00626DCC">
        <w:rPr>
          <w:rFonts w:cs="Times New Roman"/>
          <w:lang w:val="en-US"/>
        </w:rPr>
        <w:t>Available at: www.innen.hessen.de (accessed 17 March 2023).</w:t>
      </w:r>
    </w:p>
    <w:p w14:paraId="221158F1" w14:textId="77777777" w:rsidR="008617D3" w:rsidRPr="00626DCC" w:rsidRDefault="008617D3" w:rsidP="008617D3">
      <w:pPr>
        <w:pStyle w:val="Literaturverzeichnis"/>
        <w:rPr>
          <w:rFonts w:cs="Times New Roman"/>
          <w:lang w:val="en-US"/>
        </w:rPr>
      </w:pPr>
      <w:r w:rsidRPr="00626DCC">
        <w:rPr>
          <w:rFonts w:cs="Times New Roman"/>
          <w:lang w:val="en-US"/>
        </w:rPr>
        <w:t xml:space="preserve">Hildebrandt M (2016) </w:t>
      </w:r>
      <w:r w:rsidRPr="00626DCC">
        <w:rPr>
          <w:rFonts w:cs="Times New Roman"/>
          <w:i/>
          <w:iCs/>
          <w:lang w:val="en-US"/>
        </w:rPr>
        <w:t>Smart Technologies and the End(s) of Law: Novel Entanglements of Law and Technology</w:t>
      </w:r>
      <w:r w:rsidRPr="00626DCC">
        <w:rPr>
          <w:rFonts w:cs="Times New Roman"/>
          <w:lang w:val="en-US"/>
        </w:rPr>
        <w:t>. Paperback edition. Cheltenham, UK Northampton, MA, USA: EE Edward Elgar Publishing.</w:t>
      </w:r>
    </w:p>
    <w:p w14:paraId="0E8DE5CD" w14:textId="77777777" w:rsidR="008617D3" w:rsidRPr="00626DCC" w:rsidRDefault="008617D3" w:rsidP="008617D3">
      <w:pPr>
        <w:pStyle w:val="Literaturverzeichnis"/>
        <w:rPr>
          <w:rFonts w:cs="Times New Roman"/>
          <w:lang w:val="en-US"/>
        </w:rPr>
      </w:pPr>
      <w:r w:rsidRPr="00626DCC">
        <w:rPr>
          <w:rFonts w:cs="Times New Roman"/>
          <w:lang w:val="en-US"/>
        </w:rPr>
        <w:t xml:space="preserve">Hildebrandt M (2020) </w:t>
      </w:r>
      <w:r w:rsidRPr="00626DCC">
        <w:rPr>
          <w:rFonts w:cs="Times New Roman"/>
          <w:i/>
          <w:iCs/>
          <w:lang w:val="en-US"/>
        </w:rPr>
        <w:t>Law for Computer Scientists and Other Folk</w:t>
      </w:r>
      <w:r w:rsidRPr="00626DCC">
        <w:rPr>
          <w:rFonts w:cs="Times New Roman"/>
          <w:lang w:val="en-US"/>
        </w:rPr>
        <w:t>. Oxford, New York: Oxford University Press.</w:t>
      </w:r>
    </w:p>
    <w:p w14:paraId="74B5B18D" w14:textId="77777777" w:rsidR="008617D3" w:rsidRPr="00626DCC" w:rsidRDefault="008617D3" w:rsidP="008617D3">
      <w:pPr>
        <w:pStyle w:val="Literaturverzeichnis"/>
        <w:rPr>
          <w:rFonts w:cs="Times New Roman"/>
          <w:lang w:val="en-US"/>
        </w:rPr>
      </w:pPr>
      <w:r w:rsidRPr="00626DCC">
        <w:rPr>
          <w:rFonts w:cs="Times New Roman"/>
          <w:lang w:val="en-US"/>
        </w:rPr>
        <w:t xml:space="preserve">Howden D, Fotiadis A, Stavinoha L, et al. (2021) Seeing stones: pandemic reveals Palantir’s troubling reach in Europe. </w:t>
      </w:r>
      <w:r w:rsidRPr="00626DCC">
        <w:rPr>
          <w:rFonts w:cs="Times New Roman"/>
          <w:i/>
          <w:iCs/>
          <w:lang w:val="en-US"/>
        </w:rPr>
        <w:t>The Guardian</w:t>
      </w:r>
      <w:r w:rsidRPr="00626DCC">
        <w:rPr>
          <w:rFonts w:cs="Times New Roman"/>
          <w:lang w:val="en-US"/>
        </w:rPr>
        <w:t>, 2 April. Available at: https://www.theguardian.com/world/2021/apr/02/seeing-stones-pandemic-reveals-palantirs-troubling-reach-in-europe.</w:t>
      </w:r>
    </w:p>
    <w:p w14:paraId="79696462" w14:textId="77777777" w:rsidR="008617D3" w:rsidRPr="00626DCC" w:rsidRDefault="008617D3" w:rsidP="008617D3">
      <w:pPr>
        <w:pStyle w:val="Literaturverzeichnis"/>
        <w:rPr>
          <w:rFonts w:cs="Times New Roman"/>
          <w:lang w:val="en-US"/>
        </w:rPr>
      </w:pPr>
      <w:r w:rsidRPr="00626DCC">
        <w:rPr>
          <w:rFonts w:cs="Times New Roman"/>
          <w:lang w:val="en-US"/>
        </w:rPr>
        <w:t xml:space="preserve">Iliadis A and Acker A (2022) The seer and the seen: Surveying Palantir’s surveillance platform. </w:t>
      </w:r>
      <w:r w:rsidRPr="00626DCC">
        <w:rPr>
          <w:rFonts w:cs="Times New Roman"/>
          <w:i/>
          <w:iCs/>
          <w:lang w:val="en-US"/>
        </w:rPr>
        <w:t>The Information Society</w:t>
      </w:r>
      <w:r w:rsidRPr="00626DCC">
        <w:rPr>
          <w:rFonts w:cs="Times New Roman"/>
          <w:lang w:val="en-US"/>
        </w:rPr>
        <w:t xml:space="preserve"> 38(5): 334–363.</w:t>
      </w:r>
    </w:p>
    <w:p w14:paraId="5B3CEEAC" w14:textId="77777777" w:rsidR="008617D3" w:rsidRPr="00626DCC" w:rsidRDefault="008617D3" w:rsidP="008617D3">
      <w:pPr>
        <w:pStyle w:val="Literaturverzeichnis"/>
        <w:rPr>
          <w:rFonts w:cs="Times New Roman"/>
          <w:lang w:val="en-US"/>
        </w:rPr>
      </w:pPr>
      <w:r w:rsidRPr="00626DCC">
        <w:rPr>
          <w:rFonts w:cs="Times New Roman"/>
          <w:lang w:val="en-US"/>
        </w:rPr>
        <w:t xml:space="preserve">Jori A (2015) Shaping vs applying data protection law: Two core functions of data protection authorities. </w:t>
      </w:r>
      <w:r w:rsidRPr="00626DCC">
        <w:rPr>
          <w:rFonts w:cs="Times New Roman"/>
          <w:i/>
          <w:iCs/>
          <w:lang w:val="en-US"/>
        </w:rPr>
        <w:t>International Data Privacy Law</w:t>
      </w:r>
      <w:r w:rsidRPr="00626DCC">
        <w:rPr>
          <w:rFonts w:cs="Times New Roman"/>
          <w:lang w:val="en-US"/>
        </w:rPr>
        <w:t xml:space="preserve"> 5(2): 133–143.</w:t>
      </w:r>
    </w:p>
    <w:p w14:paraId="4B9D2C0D" w14:textId="77777777" w:rsidR="008617D3" w:rsidRPr="0048677B" w:rsidRDefault="008617D3" w:rsidP="008617D3">
      <w:pPr>
        <w:pStyle w:val="Literaturverzeichnis"/>
        <w:rPr>
          <w:rFonts w:cs="Times New Roman"/>
        </w:rPr>
      </w:pPr>
      <w:r w:rsidRPr="00626DCC">
        <w:rPr>
          <w:rFonts w:cs="Times New Roman"/>
          <w:lang w:val="en-US"/>
        </w:rPr>
        <w:lastRenderedPageBreak/>
        <w:t xml:space="preserve">Kirchner S, Dittmar N and Ziegler ES (2022) Moving Beyond Uber: Two Modes of Organization and Work in the German Platform Economy. </w:t>
      </w:r>
      <w:r w:rsidRPr="0048677B">
        <w:rPr>
          <w:rFonts w:cs="Times New Roman"/>
          <w:i/>
          <w:iCs/>
        </w:rPr>
        <w:t>KZfSS Kölner Zeitschrift für Soziologie und Sozialpsychologie</w:t>
      </w:r>
      <w:r w:rsidRPr="0048677B">
        <w:rPr>
          <w:rFonts w:cs="Times New Roman"/>
        </w:rPr>
        <w:t xml:space="preserve"> 74(S1): 109–131.</w:t>
      </w:r>
    </w:p>
    <w:p w14:paraId="67AFDA51" w14:textId="77777777" w:rsidR="008617D3" w:rsidRPr="0048677B" w:rsidRDefault="008617D3" w:rsidP="008617D3">
      <w:pPr>
        <w:pStyle w:val="Literaturverzeichnis"/>
        <w:rPr>
          <w:rFonts w:cs="Times New Roman"/>
        </w:rPr>
      </w:pPr>
      <w:r w:rsidRPr="0048677B">
        <w:rPr>
          <w:rFonts w:cs="Times New Roman"/>
        </w:rPr>
        <w:t xml:space="preserve">Kuckartz U and Rädiker S (2023) </w:t>
      </w:r>
      <w:r w:rsidRPr="0048677B">
        <w:rPr>
          <w:rFonts w:cs="Times New Roman"/>
          <w:i/>
          <w:iCs/>
        </w:rPr>
        <w:t>Qualitative Content Analysis: Methods, Practice and Software</w:t>
      </w:r>
      <w:r w:rsidRPr="0048677B">
        <w:rPr>
          <w:rFonts w:cs="Times New Roman"/>
        </w:rPr>
        <w:t>. Second. Thousand Oaks: SAGE Publications.</w:t>
      </w:r>
    </w:p>
    <w:p w14:paraId="60574F55" w14:textId="77777777" w:rsidR="008617D3" w:rsidRPr="0048677B" w:rsidRDefault="008617D3" w:rsidP="008617D3">
      <w:pPr>
        <w:pStyle w:val="Literaturverzeichnis"/>
        <w:rPr>
          <w:rFonts w:cs="Times New Roman"/>
        </w:rPr>
      </w:pPr>
      <w:r w:rsidRPr="0048677B">
        <w:rPr>
          <w:rFonts w:cs="Times New Roman"/>
        </w:rPr>
        <w:t>Landeskriminalamt Nordrhein-Westfalen (2020) LKA-NRW: Polizei NRW setzt bei Verbrechensbekämpfung und Gefahrenabwehr zukünftig neue Analysetechniken ein. Available at: https://www.presseportal.de/blaulicht/pm/58451/4490593.</w:t>
      </w:r>
    </w:p>
    <w:p w14:paraId="108B5E07" w14:textId="77777777" w:rsidR="008617D3" w:rsidRPr="00626DCC" w:rsidRDefault="008617D3" w:rsidP="008617D3">
      <w:pPr>
        <w:pStyle w:val="Literaturverzeichnis"/>
        <w:rPr>
          <w:rFonts w:cs="Times New Roman"/>
          <w:lang w:val="en-US"/>
        </w:rPr>
      </w:pPr>
      <w:r w:rsidRPr="0048677B">
        <w:rPr>
          <w:rFonts w:cs="Times New Roman"/>
        </w:rPr>
        <w:t xml:space="preserve">Landtag Nordrhein-Westfalen (ed.) (2021) Sitzung des Innenausschusses am 15.04.2021 Antrag der Fraktion Bündnis 90/Die Grünen vom 01.04.2021 „Aktueller Sachstand zur Soft are Gotham-Palantir - Vorlage 17/5078. </w:t>
      </w:r>
      <w:r w:rsidRPr="00626DCC">
        <w:rPr>
          <w:rFonts w:cs="Times New Roman"/>
          <w:lang w:val="en-US"/>
        </w:rPr>
        <w:t>Available at: https://www.landtag.nrw.de/portal/WWW/dokumentenarchiv/Dokument/MMV17-5078.pdf.</w:t>
      </w:r>
    </w:p>
    <w:p w14:paraId="4DA2E678" w14:textId="77777777" w:rsidR="008617D3" w:rsidRPr="0048677B" w:rsidRDefault="008617D3" w:rsidP="008617D3">
      <w:pPr>
        <w:pStyle w:val="Literaturverzeichnis"/>
        <w:rPr>
          <w:rFonts w:cs="Times New Roman"/>
        </w:rPr>
      </w:pPr>
      <w:r w:rsidRPr="00626DCC">
        <w:rPr>
          <w:rFonts w:cs="Times New Roman"/>
          <w:lang w:val="en-US"/>
        </w:rPr>
        <w:t xml:space="preserve">Laurer M and Seidl T (2021) Regulating the European Data-Driven Economy: A Case Study on the General Data Protection Regulation. </w:t>
      </w:r>
      <w:r w:rsidRPr="0048677B">
        <w:rPr>
          <w:rFonts w:cs="Times New Roman"/>
          <w:i/>
          <w:iCs/>
        </w:rPr>
        <w:t>Policy &amp; Internet</w:t>
      </w:r>
      <w:r w:rsidRPr="0048677B">
        <w:rPr>
          <w:rFonts w:cs="Times New Roman"/>
        </w:rPr>
        <w:t xml:space="preserve"> 13(2): 257–277.</w:t>
      </w:r>
    </w:p>
    <w:p w14:paraId="7D705EB5" w14:textId="77777777" w:rsidR="008617D3" w:rsidRPr="00626DCC" w:rsidRDefault="008617D3" w:rsidP="008617D3">
      <w:pPr>
        <w:pStyle w:val="Literaturverzeichnis"/>
        <w:rPr>
          <w:rFonts w:cs="Times New Roman"/>
          <w:lang w:val="en-US"/>
        </w:rPr>
      </w:pPr>
      <w:r w:rsidRPr="0048677B">
        <w:rPr>
          <w:rFonts w:cs="Times New Roman"/>
        </w:rPr>
        <w:t xml:space="preserve">Magoley N (2022) So soll die umstrittene Software Palantir der NRW-Polizei schon geholfen haben. </w:t>
      </w:r>
      <w:r w:rsidRPr="00626DCC">
        <w:rPr>
          <w:rFonts w:cs="Times New Roman"/>
          <w:lang w:val="en-US"/>
        </w:rPr>
        <w:t>Available at: https://www1.wdr.de/nachrichten/landespolitik/palantir-fahndungserfolge-100.html.</w:t>
      </w:r>
    </w:p>
    <w:p w14:paraId="5AEE5324" w14:textId="77777777" w:rsidR="008617D3" w:rsidRPr="00626DCC" w:rsidRDefault="008617D3" w:rsidP="008617D3">
      <w:pPr>
        <w:pStyle w:val="Literaturverzeichnis"/>
        <w:rPr>
          <w:rFonts w:cs="Times New Roman"/>
          <w:lang w:val="en-US"/>
        </w:rPr>
      </w:pPr>
      <w:r w:rsidRPr="00626DCC">
        <w:rPr>
          <w:rFonts w:cs="Times New Roman"/>
          <w:lang w:val="en-US"/>
        </w:rPr>
        <w:t xml:space="preserve">Mazur J and Serafin M (2023) Stalling the State: How Digital Platforms Contribute to and Profit From Delays in the Enforcement and Adoption of Regulations. </w:t>
      </w:r>
      <w:r w:rsidRPr="00626DCC">
        <w:rPr>
          <w:rFonts w:cs="Times New Roman"/>
          <w:i/>
          <w:iCs/>
          <w:lang w:val="en-US"/>
        </w:rPr>
        <w:t>Comparative Political Studies</w:t>
      </w:r>
      <w:r w:rsidRPr="00626DCC">
        <w:rPr>
          <w:rFonts w:cs="Times New Roman"/>
          <w:lang w:val="en-US"/>
        </w:rPr>
        <w:t xml:space="preserve"> 56(1): 101–130.</w:t>
      </w:r>
    </w:p>
    <w:p w14:paraId="03F882FE" w14:textId="77777777" w:rsidR="008617D3" w:rsidRPr="00626DCC" w:rsidRDefault="008617D3" w:rsidP="008617D3">
      <w:pPr>
        <w:pStyle w:val="Literaturverzeichnis"/>
        <w:rPr>
          <w:rFonts w:cs="Times New Roman"/>
          <w:lang w:val="en-US"/>
        </w:rPr>
      </w:pPr>
      <w:r w:rsidRPr="00626DCC">
        <w:rPr>
          <w:rFonts w:cs="Times New Roman"/>
          <w:lang w:val="en-US"/>
        </w:rPr>
        <w:t xml:space="preserve">Medzini R (2022) Enhanced self-regulation: The case of Facebook’s content governance. </w:t>
      </w:r>
      <w:r w:rsidRPr="00626DCC">
        <w:rPr>
          <w:rFonts w:cs="Times New Roman"/>
          <w:i/>
          <w:iCs/>
          <w:lang w:val="en-US"/>
        </w:rPr>
        <w:t>New Media &amp; Society</w:t>
      </w:r>
      <w:r w:rsidRPr="00626DCC">
        <w:rPr>
          <w:rFonts w:cs="Times New Roman"/>
          <w:lang w:val="en-US"/>
        </w:rPr>
        <w:t xml:space="preserve"> 24(10). SAGE Publications: 2227–2251.</w:t>
      </w:r>
    </w:p>
    <w:p w14:paraId="6FC607DD" w14:textId="77777777" w:rsidR="008617D3" w:rsidRPr="00626DCC" w:rsidRDefault="008617D3" w:rsidP="008617D3">
      <w:pPr>
        <w:pStyle w:val="Literaturverzeichnis"/>
        <w:rPr>
          <w:rFonts w:cs="Times New Roman"/>
          <w:lang w:val="en-US"/>
        </w:rPr>
      </w:pPr>
      <w:r w:rsidRPr="00626DCC">
        <w:rPr>
          <w:rFonts w:cs="Times New Roman"/>
          <w:lang w:val="en-US"/>
        </w:rPr>
        <w:lastRenderedPageBreak/>
        <w:t xml:space="preserve">Möllers N (2021) Making Digital Territory: Cybersecurity, Techno-nationalism, and the Moral Boundaries of the State. </w:t>
      </w:r>
      <w:r w:rsidRPr="00626DCC">
        <w:rPr>
          <w:rFonts w:cs="Times New Roman"/>
          <w:i/>
          <w:iCs/>
          <w:lang w:val="en-US"/>
        </w:rPr>
        <w:t>Science, Technology, &amp; Human Values</w:t>
      </w:r>
      <w:r w:rsidRPr="00626DCC">
        <w:rPr>
          <w:rFonts w:cs="Times New Roman"/>
          <w:lang w:val="en-US"/>
        </w:rPr>
        <w:t xml:space="preserve"> 46(1): 112–138.</w:t>
      </w:r>
    </w:p>
    <w:p w14:paraId="1B288EF7" w14:textId="77777777" w:rsidR="008617D3" w:rsidRPr="00626DCC" w:rsidRDefault="008617D3" w:rsidP="008617D3">
      <w:pPr>
        <w:pStyle w:val="Literaturverzeichnis"/>
        <w:rPr>
          <w:rFonts w:cs="Times New Roman"/>
          <w:lang w:val="en-US"/>
        </w:rPr>
      </w:pPr>
      <w:r w:rsidRPr="00626DCC">
        <w:rPr>
          <w:rFonts w:cs="Times New Roman"/>
          <w:lang w:val="en-US"/>
        </w:rPr>
        <w:t xml:space="preserve">Munn L (2018) </w:t>
      </w:r>
      <w:r w:rsidRPr="00626DCC">
        <w:rPr>
          <w:rFonts w:cs="Times New Roman"/>
          <w:i/>
          <w:iCs/>
          <w:lang w:val="en-US"/>
        </w:rPr>
        <w:t>Ferocious Logics: Unmaking the Algorithm</w:t>
      </w:r>
      <w:r w:rsidRPr="00626DCC">
        <w:rPr>
          <w:rFonts w:cs="Times New Roman"/>
          <w:lang w:val="en-US"/>
        </w:rPr>
        <w:t>. DE: meson press. Available at: https://doi.org/10.14619/1402 (accessed 1 December 2022).</w:t>
      </w:r>
    </w:p>
    <w:p w14:paraId="7E015FEF" w14:textId="77777777" w:rsidR="008617D3" w:rsidRPr="00626DCC" w:rsidRDefault="008617D3" w:rsidP="008617D3">
      <w:pPr>
        <w:pStyle w:val="Literaturverzeichnis"/>
        <w:rPr>
          <w:rFonts w:cs="Times New Roman"/>
          <w:lang w:val="en-US"/>
        </w:rPr>
      </w:pPr>
      <w:r w:rsidRPr="00626DCC">
        <w:rPr>
          <w:rFonts w:cs="Times New Roman"/>
          <w:lang w:val="en-US"/>
        </w:rPr>
        <w:t>Palantir (2020a) Data protection in Palantir Foundry. Available at: https://medium.com/palantir/data-protection-in-palantir-foundry-5ab9f346195 (accessed 24 February 2022).</w:t>
      </w:r>
    </w:p>
    <w:p w14:paraId="15CA5B99" w14:textId="77777777" w:rsidR="008617D3" w:rsidRPr="00626DCC" w:rsidRDefault="008617D3" w:rsidP="008617D3">
      <w:pPr>
        <w:pStyle w:val="Literaturverzeichnis"/>
        <w:rPr>
          <w:rFonts w:cs="Times New Roman"/>
          <w:lang w:val="en-US"/>
        </w:rPr>
      </w:pPr>
      <w:r w:rsidRPr="00626DCC">
        <w:rPr>
          <w:rFonts w:cs="Times New Roman"/>
          <w:lang w:val="en-US"/>
        </w:rPr>
        <w:t xml:space="preserve">Palantir (2020b) Palantir is not a data company (Palantir Explained, #1). In: </w:t>
      </w:r>
      <w:r w:rsidRPr="00626DCC">
        <w:rPr>
          <w:rFonts w:cs="Times New Roman"/>
          <w:i/>
          <w:iCs/>
          <w:lang w:val="en-US"/>
        </w:rPr>
        <w:t>Palantir Blog</w:t>
      </w:r>
      <w:r w:rsidRPr="00626DCC">
        <w:rPr>
          <w:rFonts w:cs="Times New Roman"/>
          <w:lang w:val="en-US"/>
        </w:rPr>
        <w:t>. Available at: https://medium.com/palantir/palantir-is-not-a-data-company-palantir-explained-1-a6fcf8b3e4cb (accessed 24 February 2022).</w:t>
      </w:r>
    </w:p>
    <w:p w14:paraId="0F28B528" w14:textId="77777777" w:rsidR="008617D3" w:rsidRPr="00626DCC" w:rsidRDefault="008617D3" w:rsidP="008617D3">
      <w:pPr>
        <w:pStyle w:val="Literaturverzeichnis"/>
        <w:rPr>
          <w:rFonts w:cs="Times New Roman"/>
          <w:lang w:val="en-US"/>
        </w:rPr>
      </w:pPr>
      <w:r w:rsidRPr="00626DCC">
        <w:rPr>
          <w:rFonts w:cs="Times New Roman"/>
          <w:lang w:val="en-US"/>
        </w:rPr>
        <w:t>Palantir (2022) Offerings. Available at: https://palantir.com/solutions/ (accessed 1 December 2022).</w:t>
      </w:r>
    </w:p>
    <w:p w14:paraId="27BA7854" w14:textId="77777777" w:rsidR="008617D3" w:rsidRPr="00626DCC" w:rsidRDefault="008617D3" w:rsidP="008617D3">
      <w:pPr>
        <w:pStyle w:val="Literaturverzeichnis"/>
        <w:rPr>
          <w:rFonts w:cs="Times New Roman"/>
          <w:lang w:val="en-US"/>
        </w:rPr>
      </w:pPr>
      <w:r w:rsidRPr="00626DCC">
        <w:rPr>
          <w:rFonts w:cs="Times New Roman"/>
          <w:lang w:val="en-US"/>
        </w:rPr>
        <w:t xml:space="preserve">Pasquale F (2015) </w:t>
      </w:r>
      <w:r w:rsidRPr="00626DCC">
        <w:rPr>
          <w:rFonts w:cs="Times New Roman"/>
          <w:i/>
          <w:iCs/>
          <w:lang w:val="en-US"/>
        </w:rPr>
        <w:t>The Black Box Society. The Secret Algorithms That Control Money and Information</w:t>
      </w:r>
      <w:r w:rsidRPr="00626DCC">
        <w:rPr>
          <w:rFonts w:cs="Times New Roman"/>
          <w:lang w:val="en-US"/>
        </w:rPr>
        <w:t>. Berlin, Boston: Harvard University Press. Available at: https://www.degruyter.com/view/product/430038 (accessed 26 April 2018).</w:t>
      </w:r>
    </w:p>
    <w:p w14:paraId="37A6FC38" w14:textId="77777777" w:rsidR="008617D3" w:rsidRPr="0048677B" w:rsidRDefault="008617D3" w:rsidP="008617D3">
      <w:pPr>
        <w:pStyle w:val="Literaturverzeichnis"/>
        <w:rPr>
          <w:rFonts w:cs="Times New Roman"/>
        </w:rPr>
      </w:pPr>
      <w:r w:rsidRPr="0048677B">
        <w:rPr>
          <w:rFonts w:cs="Times New Roman"/>
        </w:rPr>
        <w:t xml:space="preserve">Pressestelle Hessisches Ministerium des Innern und für Sport (2018) Verfassungsschutzbericht 2017 veröffentlicht. In: </w:t>
      </w:r>
      <w:r w:rsidRPr="0048677B">
        <w:rPr>
          <w:rFonts w:cs="Times New Roman"/>
          <w:i/>
          <w:iCs/>
        </w:rPr>
        <w:t>Hessische Landesregierung</w:t>
      </w:r>
      <w:r w:rsidRPr="0048677B">
        <w:rPr>
          <w:rFonts w:cs="Times New Roman"/>
        </w:rPr>
        <w:t>.</w:t>
      </w:r>
    </w:p>
    <w:p w14:paraId="1C26B1AF" w14:textId="77777777" w:rsidR="008617D3" w:rsidRPr="00626DCC" w:rsidRDefault="008617D3" w:rsidP="008617D3">
      <w:pPr>
        <w:pStyle w:val="Literaturverzeichnis"/>
        <w:rPr>
          <w:rFonts w:cs="Times New Roman"/>
          <w:lang w:val="en-US"/>
        </w:rPr>
      </w:pPr>
      <w:r w:rsidRPr="0048677B">
        <w:rPr>
          <w:rFonts w:cs="Times New Roman"/>
        </w:rPr>
        <w:t xml:space="preserve">Redaktion beck-aktuell (2018) Hessen schiebt Terrorverdächtigen Haikel S. nach Tunesien ab. </w:t>
      </w:r>
      <w:r w:rsidRPr="00626DCC">
        <w:rPr>
          <w:rFonts w:cs="Times New Roman"/>
          <w:lang w:val="en-US"/>
        </w:rPr>
        <w:t>Available at: https://rsw.beck.de/aktuell/daily/meldung/detail/hessen-schiebt-terrorverdaechtigen-nach-tunesien-ab (accessed 29 March 2023).</w:t>
      </w:r>
    </w:p>
    <w:p w14:paraId="137B490A" w14:textId="77777777" w:rsidR="008617D3" w:rsidRPr="00626DCC" w:rsidRDefault="008617D3" w:rsidP="008617D3">
      <w:pPr>
        <w:pStyle w:val="Literaturverzeichnis"/>
        <w:rPr>
          <w:rFonts w:cs="Times New Roman"/>
          <w:lang w:val="en-US"/>
        </w:rPr>
      </w:pPr>
      <w:r w:rsidRPr="00626DCC">
        <w:rPr>
          <w:rFonts w:cs="Times New Roman"/>
          <w:lang w:val="en-US"/>
        </w:rPr>
        <w:t xml:space="preserve">Rieder B and Hofmann J (2020) Towards platform observability. </w:t>
      </w:r>
      <w:r w:rsidRPr="00626DCC">
        <w:rPr>
          <w:rFonts w:cs="Times New Roman"/>
          <w:i/>
          <w:iCs/>
          <w:lang w:val="en-US"/>
        </w:rPr>
        <w:t>Internet Policy Review</w:t>
      </w:r>
      <w:r w:rsidRPr="00626DCC">
        <w:rPr>
          <w:rFonts w:cs="Times New Roman"/>
          <w:lang w:val="en-US"/>
        </w:rPr>
        <w:t xml:space="preserve"> 9(4).</w:t>
      </w:r>
    </w:p>
    <w:p w14:paraId="7BADBC87" w14:textId="77777777" w:rsidR="008617D3" w:rsidRPr="0048677B" w:rsidRDefault="008617D3" w:rsidP="008617D3">
      <w:pPr>
        <w:pStyle w:val="Literaturverzeichnis"/>
        <w:rPr>
          <w:rFonts w:cs="Times New Roman"/>
        </w:rPr>
      </w:pPr>
      <w:r w:rsidRPr="00626DCC">
        <w:rPr>
          <w:rFonts w:cs="Times New Roman"/>
          <w:lang w:val="en-US"/>
        </w:rPr>
        <w:lastRenderedPageBreak/>
        <w:t xml:space="preserve">Siapera E and Viejo-Otero P (2021) Governing Hate: Facebook and Digital Racism. </w:t>
      </w:r>
      <w:r w:rsidRPr="0048677B">
        <w:rPr>
          <w:rFonts w:cs="Times New Roman"/>
          <w:i/>
          <w:iCs/>
        </w:rPr>
        <w:t>Television &amp; New Media</w:t>
      </w:r>
      <w:r w:rsidRPr="0048677B">
        <w:rPr>
          <w:rFonts w:cs="Times New Roman"/>
        </w:rPr>
        <w:t xml:space="preserve"> 22(2). SAGE Publications: 112–130.</w:t>
      </w:r>
    </w:p>
    <w:p w14:paraId="53267436" w14:textId="77777777" w:rsidR="008617D3" w:rsidRPr="0048677B" w:rsidRDefault="008617D3" w:rsidP="008617D3">
      <w:pPr>
        <w:pStyle w:val="Literaturverzeichnis"/>
        <w:rPr>
          <w:rFonts w:cs="Times New Roman"/>
        </w:rPr>
      </w:pPr>
      <w:r w:rsidRPr="0048677B">
        <w:rPr>
          <w:rFonts w:cs="Times New Roman"/>
        </w:rPr>
        <w:t xml:space="preserve">Siefken ST (2018) </w:t>
      </w:r>
      <w:r w:rsidRPr="0048677B">
        <w:rPr>
          <w:rFonts w:cs="Times New Roman"/>
          <w:i/>
          <w:iCs/>
        </w:rPr>
        <w:t>Parlamentarische Kontrolle Im Wandel: Theorie Und Praxis Des Deutschen Bundestages</w:t>
      </w:r>
      <w:r w:rsidRPr="0048677B">
        <w:rPr>
          <w:rFonts w:cs="Times New Roman"/>
        </w:rPr>
        <w:t>. 1. Auflage. Studien zum Parlamentarismus 31. Baden-Baden: Nomos.</w:t>
      </w:r>
    </w:p>
    <w:p w14:paraId="05452E7C" w14:textId="77777777" w:rsidR="008617D3" w:rsidRPr="0048677B" w:rsidRDefault="008617D3" w:rsidP="008617D3">
      <w:pPr>
        <w:pStyle w:val="Literaturverzeichnis"/>
        <w:rPr>
          <w:rFonts w:cs="Times New Roman"/>
        </w:rPr>
      </w:pPr>
      <w:r w:rsidRPr="0048677B">
        <w:rPr>
          <w:rFonts w:cs="Times New Roman"/>
        </w:rPr>
        <w:t>Singelnstein T (2019) Verfassungsbeschwerde der Frau Silvia Gingold et al. gegen HVSG und HSOG. Gesellschaft für Freiheitsrechte. Available at: https://legacy.freiheitsrechte.org/home/wp-content/uploads/2019/07/2019-07-01-VB-Hessen-finalohneAdressen.pdf.</w:t>
      </w:r>
    </w:p>
    <w:p w14:paraId="4A150FFB" w14:textId="77777777" w:rsidR="008617D3" w:rsidRPr="00626DCC" w:rsidRDefault="008617D3" w:rsidP="008617D3">
      <w:pPr>
        <w:pStyle w:val="Literaturverzeichnis"/>
        <w:rPr>
          <w:rFonts w:cs="Times New Roman"/>
          <w:lang w:val="en-US"/>
        </w:rPr>
      </w:pPr>
      <w:r w:rsidRPr="00626DCC">
        <w:rPr>
          <w:rFonts w:cs="Times New Roman"/>
          <w:lang w:val="en-US"/>
        </w:rPr>
        <w:t xml:space="preserve">Srnicek N (2016) </w:t>
      </w:r>
      <w:r w:rsidRPr="00626DCC">
        <w:rPr>
          <w:rFonts w:cs="Times New Roman"/>
          <w:i/>
          <w:iCs/>
          <w:lang w:val="en-US"/>
        </w:rPr>
        <w:t>Platform Capitalism</w:t>
      </w:r>
      <w:r w:rsidRPr="00626DCC">
        <w:rPr>
          <w:rFonts w:cs="Times New Roman"/>
          <w:lang w:val="en-US"/>
        </w:rPr>
        <w:t>. Cambridge Malden, MA: Polity.</w:t>
      </w:r>
    </w:p>
    <w:p w14:paraId="2512EE38" w14:textId="77777777" w:rsidR="008617D3" w:rsidRPr="0048677B" w:rsidRDefault="008617D3" w:rsidP="008617D3">
      <w:pPr>
        <w:pStyle w:val="Literaturverzeichnis"/>
        <w:rPr>
          <w:rFonts w:cs="Times New Roman"/>
        </w:rPr>
      </w:pPr>
      <w:r w:rsidRPr="00626DCC">
        <w:rPr>
          <w:rFonts w:cs="Times New Roman"/>
          <w:lang w:val="en-US"/>
        </w:rPr>
        <w:t xml:space="preserve">Taylor L, Sharma G, Martin A, et al. (eds) (2020) </w:t>
      </w:r>
      <w:r w:rsidRPr="00626DCC">
        <w:rPr>
          <w:rFonts w:cs="Times New Roman"/>
          <w:i/>
          <w:iCs/>
          <w:lang w:val="en-US"/>
        </w:rPr>
        <w:t>Data Justice and Covid-19: Global Perspectives</w:t>
      </w:r>
      <w:r w:rsidRPr="00626DCC">
        <w:rPr>
          <w:rFonts w:cs="Times New Roman"/>
          <w:lang w:val="en-US"/>
        </w:rPr>
        <w:t xml:space="preserve">. </w:t>
      </w:r>
      <w:r w:rsidRPr="0048677B">
        <w:rPr>
          <w:rFonts w:cs="Times New Roman"/>
        </w:rPr>
        <w:t>London: Meatspace Press.</w:t>
      </w:r>
    </w:p>
    <w:p w14:paraId="6249B29C" w14:textId="77777777" w:rsidR="008617D3" w:rsidRPr="00626DCC" w:rsidRDefault="008617D3" w:rsidP="008617D3">
      <w:pPr>
        <w:pStyle w:val="Literaturverzeichnis"/>
        <w:rPr>
          <w:rFonts w:cs="Times New Roman"/>
          <w:lang w:val="en-US"/>
        </w:rPr>
      </w:pPr>
      <w:r w:rsidRPr="0048677B">
        <w:rPr>
          <w:rFonts w:cs="Times New Roman"/>
        </w:rPr>
        <w:t xml:space="preserve">Tenders Electronic Daily (2018) Deutschland - Wiesbaden: Analyse- oder Wissenschaftssoftwarepaket. 2018/ S 023-048139. Bekanntmachung vergebener Aufträge. </w:t>
      </w:r>
      <w:r w:rsidRPr="00626DCC">
        <w:rPr>
          <w:rFonts w:cs="Times New Roman"/>
          <w:lang w:val="en-US"/>
        </w:rPr>
        <w:t>Available at: https://ted.europa.eu/TED/notice/udl?uri=TED:NOTICE:48139-2018:TEXT:DE:HTML&amp;tabId=0 (accessed 29 January 2023).</w:t>
      </w:r>
    </w:p>
    <w:p w14:paraId="4055E376" w14:textId="77777777" w:rsidR="008617D3" w:rsidRPr="00626DCC" w:rsidRDefault="008617D3" w:rsidP="008617D3">
      <w:pPr>
        <w:pStyle w:val="Literaturverzeichnis"/>
        <w:rPr>
          <w:rFonts w:cs="Times New Roman"/>
          <w:lang w:val="en-US"/>
        </w:rPr>
      </w:pPr>
      <w:r w:rsidRPr="00626DCC">
        <w:rPr>
          <w:rFonts w:cs="Times New Roman"/>
          <w:lang w:val="en-US"/>
        </w:rPr>
        <w:t xml:space="preserve">Ulbricht L (2018) When Big Data Meet Securitization. Algorithmic Regulation with Passenger Name Records. </w:t>
      </w:r>
      <w:r w:rsidRPr="00626DCC">
        <w:rPr>
          <w:rFonts w:cs="Times New Roman"/>
          <w:i/>
          <w:iCs/>
          <w:lang w:val="en-US"/>
        </w:rPr>
        <w:t>European Journal for Security Research</w:t>
      </w:r>
      <w:r w:rsidRPr="00626DCC">
        <w:rPr>
          <w:rFonts w:cs="Times New Roman"/>
          <w:lang w:val="en-US"/>
        </w:rPr>
        <w:t xml:space="preserve"> 3(2): 139–161.</w:t>
      </w:r>
    </w:p>
    <w:p w14:paraId="3A040913" w14:textId="77777777" w:rsidR="008617D3" w:rsidRPr="00626DCC" w:rsidRDefault="008617D3" w:rsidP="008617D3">
      <w:pPr>
        <w:pStyle w:val="Literaturverzeichnis"/>
        <w:rPr>
          <w:rFonts w:cs="Times New Roman"/>
          <w:lang w:val="en-US"/>
        </w:rPr>
      </w:pPr>
      <w:r w:rsidRPr="00626DCC">
        <w:rPr>
          <w:rFonts w:cs="Times New Roman"/>
          <w:lang w:val="en-US"/>
        </w:rPr>
        <w:t xml:space="preserve">Ulbricht L (2020) Scraping the demos. Digitalization, web scraping and the democratic project. </w:t>
      </w:r>
      <w:r w:rsidRPr="00626DCC">
        <w:rPr>
          <w:rFonts w:cs="Times New Roman"/>
          <w:i/>
          <w:iCs/>
          <w:lang w:val="en-US"/>
        </w:rPr>
        <w:t>Democratization, Special Issue Democratization beyond the Post-Democratic Turn. Political Participation between Empowerment and Abuse</w:t>
      </w:r>
      <w:r w:rsidRPr="00626DCC">
        <w:rPr>
          <w:rFonts w:cs="Times New Roman"/>
          <w:lang w:val="en-US"/>
        </w:rPr>
        <w:t xml:space="preserve"> 27(3): 426–442.</w:t>
      </w:r>
    </w:p>
    <w:p w14:paraId="47DCE443" w14:textId="77777777" w:rsidR="008617D3" w:rsidRPr="00626DCC" w:rsidRDefault="008617D3" w:rsidP="008617D3">
      <w:pPr>
        <w:pStyle w:val="Literaturverzeichnis"/>
        <w:rPr>
          <w:rFonts w:cs="Times New Roman"/>
          <w:lang w:val="en-US"/>
        </w:rPr>
      </w:pPr>
      <w:r w:rsidRPr="00626DCC">
        <w:rPr>
          <w:rFonts w:cs="Times New Roman"/>
          <w:lang w:val="en-US"/>
        </w:rPr>
        <w:lastRenderedPageBreak/>
        <w:t xml:space="preserve">Vallas S and Schor JB (2020) What Do Platforms Do? Understanding the Gig Economy. </w:t>
      </w:r>
      <w:r w:rsidRPr="00626DCC">
        <w:rPr>
          <w:rFonts w:cs="Times New Roman"/>
          <w:i/>
          <w:iCs/>
          <w:lang w:val="en-US"/>
        </w:rPr>
        <w:t>Annual Review of Sociology</w:t>
      </w:r>
      <w:r w:rsidRPr="00626DCC">
        <w:rPr>
          <w:rFonts w:cs="Times New Roman"/>
          <w:lang w:val="en-US"/>
        </w:rPr>
        <w:t xml:space="preserve"> 46(1): 273–294.</w:t>
      </w:r>
    </w:p>
    <w:p w14:paraId="002DA753" w14:textId="77777777" w:rsidR="008617D3" w:rsidRPr="00626DCC" w:rsidRDefault="008617D3" w:rsidP="008617D3">
      <w:pPr>
        <w:pStyle w:val="Literaturverzeichnis"/>
        <w:rPr>
          <w:rFonts w:cs="Times New Roman"/>
          <w:lang w:val="en-US"/>
        </w:rPr>
      </w:pPr>
      <w:r w:rsidRPr="00626DCC">
        <w:rPr>
          <w:rFonts w:cs="Times New Roman"/>
          <w:lang w:val="en-US"/>
        </w:rPr>
        <w:t xml:space="preserve">Van Dijck J (2013) </w:t>
      </w:r>
      <w:r w:rsidRPr="00626DCC">
        <w:rPr>
          <w:rFonts w:cs="Times New Roman"/>
          <w:i/>
          <w:iCs/>
          <w:lang w:val="en-US"/>
        </w:rPr>
        <w:t>The Culture of Connectivity: A Critical History Of Social Media</w:t>
      </w:r>
      <w:r w:rsidRPr="00626DCC">
        <w:rPr>
          <w:rFonts w:cs="Times New Roman"/>
          <w:lang w:val="en-US"/>
        </w:rPr>
        <w:t>. Oxford ; New York: Oxford University Press.</w:t>
      </w:r>
    </w:p>
    <w:p w14:paraId="7278CB7A" w14:textId="77777777" w:rsidR="008617D3" w:rsidRPr="00626DCC" w:rsidRDefault="008617D3" w:rsidP="008617D3">
      <w:pPr>
        <w:pStyle w:val="Literaturverzeichnis"/>
        <w:rPr>
          <w:rFonts w:cs="Times New Roman"/>
          <w:lang w:val="en-US"/>
        </w:rPr>
      </w:pPr>
      <w:r w:rsidRPr="00626DCC">
        <w:rPr>
          <w:rFonts w:cs="Times New Roman"/>
          <w:lang w:val="en-US"/>
        </w:rPr>
        <w:t xml:space="preserve">Van Dijck J, Poell T and Waal M de (2018) </w:t>
      </w:r>
      <w:r w:rsidRPr="00626DCC">
        <w:rPr>
          <w:rFonts w:cs="Times New Roman"/>
          <w:i/>
          <w:iCs/>
          <w:lang w:val="en-US"/>
        </w:rPr>
        <w:t>The Platform Society: Public Values in a Connective World</w:t>
      </w:r>
      <w:r w:rsidRPr="00626DCC">
        <w:rPr>
          <w:rFonts w:cs="Times New Roman"/>
          <w:lang w:val="en-US"/>
        </w:rPr>
        <w:t>. New York: Oxford University Press Inc.</w:t>
      </w:r>
    </w:p>
    <w:p w14:paraId="1F230D98" w14:textId="77777777" w:rsidR="008617D3" w:rsidRPr="0048677B" w:rsidRDefault="008617D3" w:rsidP="008617D3">
      <w:pPr>
        <w:pStyle w:val="Literaturverzeichnis"/>
        <w:rPr>
          <w:rFonts w:cs="Times New Roman"/>
        </w:rPr>
      </w:pPr>
      <w:r w:rsidRPr="00626DCC">
        <w:rPr>
          <w:rFonts w:cs="Times New Roman"/>
          <w:lang w:val="en-US"/>
        </w:rPr>
        <w:t xml:space="preserve">Van Dijk N, Tanas A, Rommetveit K, et al. (2018) Right engineering? The redesign of privacy and personal data protection. </w:t>
      </w:r>
      <w:r w:rsidRPr="0048677B">
        <w:rPr>
          <w:rFonts w:cs="Times New Roman"/>
          <w:i/>
          <w:iCs/>
        </w:rPr>
        <w:t>International Review of Law, Computers &amp; Technology</w:t>
      </w:r>
      <w:r w:rsidRPr="0048677B">
        <w:rPr>
          <w:rFonts w:cs="Times New Roman"/>
        </w:rPr>
        <w:t xml:space="preserve"> 32(2–3): 230–256.</w:t>
      </w:r>
    </w:p>
    <w:p w14:paraId="1ECD5544" w14:textId="77777777" w:rsidR="008617D3" w:rsidRPr="0048677B" w:rsidRDefault="008617D3" w:rsidP="008617D3">
      <w:pPr>
        <w:pStyle w:val="Literaturverzeichnis"/>
        <w:rPr>
          <w:rFonts w:cs="Times New Roman"/>
        </w:rPr>
      </w:pPr>
      <w:r w:rsidRPr="0048677B">
        <w:rPr>
          <w:rFonts w:cs="Times New Roman"/>
        </w:rPr>
        <w:t xml:space="preserve">Voigts H (2023) Hessen: Eine Gesetzesreform für die Weiternutzung von „Palantir“. </w:t>
      </w:r>
      <w:r w:rsidRPr="0048677B">
        <w:rPr>
          <w:rFonts w:cs="Times New Roman"/>
          <w:i/>
          <w:iCs/>
        </w:rPr>
        <w:t>Frankfurter Rundschau</w:t>
      </w:r>
      <w:r w:rsidRPr="0048677B">
        <w:rPr>
          <w:rFonts w:cs="Times New Roman"/>
        </w:rPr>
        <w:t>, 21 February. Available at: https://www.fr.de/rhein-main/landespolitik/hessen-eine-gesetzesreform-fuer-die-weiternutzung-von-palantir-92101651.html.</w:t>
      </w:r>
    </w:p>
    <w:p w14:paraId="464CCB66" w14:textId="77777777" w:rsidR="008617D3" w:rsidRPr="00626DCC" w:rsidRDefault="008617D3" w:rsidP="008617D3">
      <w:pPr>
        <w:pStyle w:val="Literaturverzeichnis"/>
        <w:rPr>
          <w:rFonts w:cs="Times New Roman"/>
          <w:lang w:val="en-US"/>
        </w:rPr>
      </w:pPr>
      <w:r w:rsidRPr="0048677B">
        <w:rPr>
          <w:rFonts w:cs="Times New Roman"/>
        </w:rPr>
        <w:t xml:space="preserve">Von Bebenburg P (2018) Beuth verteidigt Analysesoftware der Polizei. </w:t>
      </w:r>
      <w:r w:rsidRPr="00626DCC">
        <w:rPr>
          <w:rFonts w:cs="Times New Roman"/>
          <w:i/>
          <w:iCs/>
          <w:lang w:val="en-US"/>
        </w:rPr>
        <w:t>Frankfurter Rundschau</w:t>
      </w:r>
      <w:r w:rsidRPr="00626DCC">
        <w:rPr>
          <w:rFonts w:cs="Times New Roman"/>
          <w:lang w:val="en-US"/>
        </w:rPr>
        <w:t>, 2 July.</w:t>
      </w:r>
    </w:p>
    <w:p w14:paraId="0B23DCA7" w14:textId="77777777" w:rsidR="008617D3" w:rsidRPr="00626DCC" w:rsidRDefault="008617D3" w:rsidP="008617D3">
      <w:pPr>
        <w:pStyle w:val="Literaturverzeichnis"/>
        <w:rPr>
          <w:rFonts w:cs="Times New Roman"/>
          <w:lang w:val="en-US"/>
        </w:rPr>
      </w:pPr>
      <w:r w:rsidRPr="00626DCC">
        <w:rPr>
          <w:rFonts w:cs="Times New Roman"/>
          <w:lang w:val="en-US"/>
        </w:rPr>
        <w:t xml:space="preserve">Westerlund M, Isabelle DA and Leminen S (2021) Perspectives from Higher Education: Applied Sciences University Teachers on the Digitalization of the Bioeconomy : The Acceptance of Digital Surveillance in an Age of Big Data. </w:t>
      </w:r>
      <w:r w:rsidRPr="00626DCC">
        <w:rPr>
          <w:rFonts w:cs="Times New Roman"/>
          <w:i/>
          <w:iCs/>
          <w:lang w:val="en-US"/>
        </w:rPr>
        <w:t>Technology Innovation Management Review</w:t>
      </w:r>
      <w:r w:rsidRPr="00626DCC">
        <w:rPr>
          <w:rFonts w:cs="Times New Roman"/>
          <w:lang w:val="en-US"/>
        </w:rPr>
        <w:t xml:space="preserve"> 11(3): 32–44.</w:t>
      </w:r>
    </w:p>
    <w:p w14:paraId="79D4A8EA" w14:textId="77777777" w:rsidR="008617D3" w:rsidRPr="00626DCC" w:rsidRDefault="008617D3" w:rsidP="008617D3">
      <w:pPr>
        <w:pStyle w:val="Literaturverzeichnis"/>
        <w:rPr>
          <w:rFonts w:cs="Times New Roman"/>
          <w:lang w:val="en-US"/>
        </w:rPr>
      </w:pPr>
      <w:r w:rsidRPr="00626DCC">
        <w:rPr>
          <w:rFonts w:cs="Times New Roman"/>
          <w:lang w:val="en-US"/>
        </w:rPr>
        <w:t xml:space="preserve">Wilson D (2017) Algorithmic patrol. The futures of predictive policing. In: Završnik A (ed.) </w:t>
      </w:r>
      <w:r w:rsidRPr="00626DCC">
        <w:rPr>
          <w:rFonts w:cs="Times New Roman"/>
          <w:i/>
          <w:iCs/>
          <w:lang w:val="en-US"/>
        </w:rPr>
        <w:t>Big Data, Crime and Social Control</w:t>
      </w:r>
      <w:r w:rsidRPr="00626DCC">
        <w:rPr>
          <w:rFonts w:cs="Times New Roman"/>
          <w:lang w:val="en-US"/>
        </w:rPr>
        <w:t>. 1st ed. Routledge, pp. 108–127. Available at: https://www.taylorfrancis.com/books/9781315395777 (accessed 9 May 2020).</w:t>
      </w:r>
    </w:p>
    <w:p w14:paraId="6E610653" w14:textId="77777777" w:rsidR="008617D3" w:rsidRPr="00626DCC" w:rsidRDefault="008617D3" w:rsidP="008617D3">
      <w:pPr>
        <w:pStyle w:val="Literaturverzeichnis"/>
        <w:rPr>
          <w:rFonts w:cs="Times New Roman"/>
          <w:lang w:val="en-US"/>
        </w:rPr>
      </w:pPr>
      <w:r w:rsidRPr="00626DCC">
        <w:rPr>
          <w:rFonts w:cs="Times New Roman"/>
          <w:lang w:val="en-US"/>
        </w:rPr>
        <w:lastRenderedPageBreak/>
        <w:t xml:space="preserve">Wilson D (2021) The New Platform Policing. In: Završnik A and Badalič V (eds) </w:t>
      </w:r>
      <w:r w:rsidRPr="00626DCC">
        <w:rPr>
          <w:rFonts w:cs="Times New Roman"/>
          <w:i/>
          <w:iCs/>
          <w:lang w:val="en-US"/>
        </w:rPr>
        <w:t>Automating Crime Prevention, Surveillance, and Military Operations</w:t>
      </w:r>
      <w:r w:rsidRPr="00626DCC">
        <w:rPr>
          <w:rFonts w:cs="Times New Roman"/>
          <w:lang w:val="en-US"/>
        </w:rPr>
        <w:t>. Cham: Springer International Publishing, pp. 47–68. Available at: https://link.springer.com/10.1007/978-3-030-73276-9_3 (accessed 18 November 2022).</w:t>
      </w:r>
    </w:p>
    <w:p w14:paraId="1B3C9EF5" w14:textId="77777777" w:rsidR="008617D3" w:rsidRPr="00626DCC" w:rsidRDefault="008617D3" w:rsidP="008617D3">
      <w:pPr>
        <w:pStyle w:val="Literaturverzeichnis"/>
        <w:rPr>
          <w:rFonts w:cs="Times New Roman"/>
          <w:lang w:val="en-US"/>
        </w:rPr>
      </w:pPr>
      <w:r w:rsidRPr="00626DCC">
        <w:rPr>
          <w:rFonts w:cs="Times New Roman"/>
          <w:lang w:val="en-US"/>
        </w:rPr>
        <w:t xml:space="preserve">Yates L (2023) How platform businesses mobilize their users and allies: Corporate grassroots lobbying and the Airbnb ‘movement’ for deregulation. </w:t>
      </w:r>
      <w:r w:rsidRPr="00626DCC">
        <w:rPr>
          <w:rFonts w:cs="Times New Roman"/>
          <w:i/>
          <w:iCs/>
          <w:lang w:val="en-US"/>
        </w:rPr>
        <w:t>Socio-Economic Review</w:t>
      </w:r>
      <w:r w:rsidRPr="00626DCC">
        <w:rPr>
          <w:rFonts w:cs="Times New Roman"/>
          <w:lang w:val="en-US"/>
        </w:rPr>
        <w:t>: mwad028.</w:t>
      </w:r>
    </w:p>
    <w:p w14:paraId="7FAAD9C4" w14:textId="77777777" w:rsidR="008617D3" w:rsidRPr="0048677B" w:rsidRDefault="008617D3" w:rsidP="008617D3">
      <w:pPr>
        <w:pStyle w:val="Literaturverzeichnis"/>
        <w:rPr>
          <w:rFonts w:cs="Times New Roman"/>
        </w:rPr>
      </w:pPr>
      <w:r w:rsidRPr="00626DCC">
        <w:rPr>
          <w:rFonts w:cs="Times New Roman"/>
          <w:lang w:val="en-US"/>
        </w:rPr>
        <w:t xml:space="preserve">Zierer M, Kartheuser B, Schöffel R, et al. </w:t>
      </w:r>
      <w:r w:rsidRPr="0048677B">
        <w:rPr>
          <w:rFonts w:cs="Times New Roman"/>
        </w:rPr>
        <w:t xml:space="preserve">(2023) Bund rückt von Software Palantir ab. </w:t>
      </w:r>
      <w:r w:rsidRPr="0048677B">
        <w:rPr>
          <w:rFonts w:cs="Times New Roman"/>
          <w:i/>
          <w:iCs/>
        </w:rPr>
        <w:t>tagesschau.de</w:t>
      </w:r>
      <w:r w:rsidRPr="0048677B">
        <w:rPr>
          <w:rFonts w:cs="Times New Roman"/>
        </w:rPr>
        <w:t>. Available at: https://www.tagesschau.de/investigativ/br-recherche/palantir-software-analyse-polizei-100.html.</w:t>
      </w:r>
    </w:p>
    <w:p w14:paraId="58714051" w14:textId="77777777" w:rsidR="008617D3" w:rsidRPr="00626DCC" w:rsidRDefault="008617D3" w:rsidP="008617D3">
      <w:pPr>
        <w:pStyle w:val="Literaturverzeichnis"/>
        <w:rPr>
          <w:rFonts w:cs="Times New Roman"/>
          <w:lang w:val="en-US"/>
        </w:rPr>
      </w:pPr>
      <w:r w:rsidRPr="00626DCC">
        <w:rPr>
          <w:rFonts w:cs="Times New Roman"/>
          <w:lang w:val="en-US"/>
        </w:rPr>
        <w:t xml:space="preserve">Zuboff S (2019) </w:t>
      </w:r>
      <w:r w:rsidRPr="00626DCC">
        <w:rPr>
          <w:rFonts w:cs="Times New Roman"/>
          <w:i/>
          <w:iCs/>
          <w:lang w:val="en-US"/>
        </w:rPr>
        <w:t>The Age of Surveillance Capitalism: The Fight for a Human Future at the New Frontier of Power</w:t>
      </w:r>
      <w:r w:rsidRPr="00626DCC">
        <w:rPr>
          <w:rFonts w:cs="Times New Roman"/>
          <w:lang w:val="en-US"/>
        </w:rPr>
        <w:t>. New York: PublicAffairs.</w:t>
      </w:r>
    </w:p>
    <w:p w14:paraId="36E91346" w14:textId="0BBD570B" w:rsidR="005F2941" w:rsidRDefault="008617D3" w:rsidP="008617D3">
      <w:r w:rsidRPr="0001148C">
        <w:rPr>
          <w:lang w:val="en-US"/>
        </w:rPr>
        <w:fldChar w:fldCharType="end"/>
      </w:r>
      <w:bookmarkStart w:id="0" w:name="_GoBack"/>
      <w:bookmarkEnd w:id="0"/>
    </w:p>
    <w:sectPr w:rsidR="005F2941">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9444A2"/>
    <w:rsid w:val="003E3743"/>
    <w:rsid w:val="008617D3"/>
    <w:rsid w:val="009444A2"/>
    <w:rsid w:val="00B54E8E"/>
    <w:rsid w:val="00B6627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D92F0E7-1376-4340-AF69-D79172CAFA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8617D3"/>
    <w:pPr>
      <w:spacing w:after="120" w:line="480" w:lineRule="auto"/>
    </w:pPr>
    <w:rPr>
      <w:rFonts w:ascii="Times New Roman" w:hAnsi="Times New Roman"/>
      <w:sz w:val="24"/>
    </w:rPr>
  </w:style>
  <w:style w:type="paragraph" w:styleId="berschrift1">
    <w:name w:val="heading 1"/>
    <w:basedOn w:val="Standard"/>
    <w:link w:val="berschrift1Zchn"/>
    <w:uiPriority w:val="9"/>
    <w:qFormat/>
    <w:rsid w:val="008617D3"/>
    <w:pPr>
      <w:spacing w:before="100" w:beforeAutospacing="1" w:after="100" w:afterAutospacing="1"/>
      <w:outlineLvl w:val="0"/>
    </w:pPr>
    <w:rPr>
      <w:rFonts w:eastAsia="Times New Roman" w:cs="Times New Roman"/>
      <w:b/>
      <w:bCs/>
      <w:kern w:val="36"/>
      <w:sz w:val="36"/>
      <w:szCs w:val="48"/>
      <w:lang w:eastAsia="de-DE"/>
    </w:rPr>
  </w:style>
  <w:style w:type="paragraph" w:styleId="berschrift2">
    <w:name w:val="heading 2"/>
    <w:basedOn w:val="Standard"/>
    <w:next w:val="Standard"/>
    <w:link w:val="berschrift2Zchn"/>
    <w:uiPriority w:val="9"/>
    <w:unhideWhenUsed/>
    <w:qFormat/>
    <w:rsid w:val="008617D3"/>
    <w:pPr>
      <w:keepNext/>
      <w:keepLines/>
      <w:spacing w:before="360" w:after="240"/>
      <w:outlineLvl w:val="1"/>
    </w:pPr>
    <w:rPr>
      <w:rFonts w:eastAsia="Times New Roman" w:cs="Arial"/>
      <w:b/>
      <w:bCs/>
      <w:sz w:val="28"/>
      <w:szCs w:val="26"/>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8617D3"/>
    <w:rPr>
      <w:rFonts w:ascii="Times New Roman" w:eastAsia="Times New Roman" w:hAnsi="Times New Roman" w:cs="Times New Roman"/>
      <w:b/>
      <w:bCs/>
      <w:kern w:val="36"/>
      <w:sz w:val="36"/>
      <w:szCs w:val="48"/>
      <w:lang w:eastAsia="de-DE"/>
    </w:rPr>
  </w:style>
  <w:style w:type="character" w:customStyle="1" w:styleId="berschrift2Zchn">
    <w:name w:val="Überschrift 2 Zchn"/>
    <w:basedOn w:val="Absatz-Standardschriftart"/>
    <w:link w:val="berschrift2"/>
    <w:uiPriority w:val="9"/>
    <w:rsid w:val="008617D3"/>
    <w:rPr>
      <w:rFonts w:ascii="Times New Roman" w:eastAsia="Times New Roman" w:hAnsi="Times New Roman" w:cs="Arial"/>
      <w:b/>
      <w:bCs/>
      <w:sz w:val="28"/>
      <w:szCs w:val="26"/>
      <w:lang w:val="en-US"/>
    </w:rPr>
  </w:style>
  <w:style w:type="table" w:styleId="Tabellenraster">
    <w:name w:val="Table Grid"/>
    <w:basedOn w:val="NormaleTabelle"/>
    <w:uiPriority w:val="39"/>
    <w:rsid w:val="008617D3"/>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teraturverzeichnis">
    <w:name w:val="Bibliography"/>
    <w:basedOn w:val="Standard"/>
    <w:next w:val="Standard"/>
    <w:uiPriority w:val="37"/>
    <w:unhideWhenUsed/>
    <w:rsid w:val="008617D3"/>
    <w:pPr>
      <w:spacing w:after="240"/>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du-fraktion-hessen.de/presse/archiv/innovative-ermittlungsmethoden-fuer-hessens-sicherheit/" TargetMode="External"/><Relationship Id="rId3" Type="http://schemas.openxmlformats.org/officeDocument/2006/relationships/webSettings" Target="webSettings.xml"/><Relationship Id="rId7" Type="http://schemas.openxmlformats.org/officeDocument/2006/relationships/hyperlink" Target="https://www.cdu-fraktion-hessen.de/presse/archiv/innovative-ermittlungsmethoden-fuer-hessens-sicherhe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rsw.beck.de/aktuell/meldung/hessen-schiebt-terrorverdaechtigen-nach-tunesien-ab" TargetMode="External"/><Relationship Id="rId5" Type="http://schemas.openxmlformats.org/officeDocument/2006/relationships/hyperlink" Target="https://www.fnp.de/frankfurt/innenminister-verteidigt-neue-analysesoftware-polizei-10373450.html" TargetMode="External"/><Relationship Id="rId10" Type="http://schemas.openxmlformats.org/officeDocument/2006/relationships/theme" Target="theme/theme1.xml"/><Relationship Id="rId4" Type="http://schemas.openxmlformats.org/officeDocument/2006/relationships/hyperlink" Target="https://ted.europa.eu/TED/notice/udl?uri=TED:NOTICE:48139-2018:TEXT:DE:HTML&amp;tabId=0" TargetMode="Externa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5982</Words>
  <Characters>36675</Characters>
  <Application>Microsoft Office Word</Application>
  <DocSecurity>0</DocSecurity>
  <Lines>679</Lines>
  <Paragraphs>210</Paragraphs>
  <ScaleCrop>false</ScaleCrop>
  <Company/>
  <LinksUpToDate>false</LinksUpToDate>
  <CharactersWithSpaces>42447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Lena Ulbricht</dc:creator>
  <cp:keywords/>
  <dc:description/>
  <cp:lastModifiedBy>Lena Ulbricht</cp:lastModifiedBy>
  <cp:revision>2</cp:revision>
  <dcterms:created xsi:type="dcterms:W3CDTF">2023-10-04T19:41:00Z</dcterms:created>
  <dcterms:modified xsi:type="dcterms:W3CDTF">2023-10-04T19:42:00Z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df69308ab90f70ee63d5c0d5c7458eb20a71c7db502476acfd072cbe54417258</vt:lpwstr>
  </property>
</Properties>
</file>